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CE65" w14:textId="18D79CAC" w:rsidR="008438DF" w:rsidRPr="00155A77" w:rsidRDefault="008E49A6" w:rsidP="003D0638">
      <w:pPr>
        <w:spacing w:line="240" w:lineRule="auto"/>
        <w:jc w:val="center"/>
        <w:rPr>
          <w:rFonts w:ascii="Verdana" w:hAnsi="Verdana" w:cs="Arial"/>
          <w:b/>
          <w:sz w:val="24"/>
          <w:szCs w:val="24"/>
        </w:rPr>
      </w:pPr>
      <w:r>
        <w:rPr>
          <w:rFonts w:ascii="Verdana" w:hAnsi="Verdana" w:cs="Arial"/>
          <w:b/>
          <w:sz w:val="24"/>
          <w:szCs w:val="24"/>
        </w:rPr>
        <w:t xml:space="preserve">Section 504 and Title II </w:t>
      </w:r>
      <w:r w:rsidR="00607E53" w:rsidRPr="00155A77">
        <w:rPr>
          <w:rFonts w:ascii="Verdana" w:hAnsi="Verdana" w:cs="Arial"/>
          <w:b/>
          <w:sz w:val="24"/>
          <w:szCs w:val="24"/>
        </w:rPr>
        <w:t>Procedures</w:t>
      </w:r>
      <w:r w:rsidR="0008119C">
        <w:rPr>
          <w:rFonts w:ascii="Verdana" w:hAnsi="Verdana" w:cs="Arial"/>
          <w:b/>
          <w:sz w:val="24"/>
          <w:szCs w:val="24"/>
        </w:rPr>
        <w:t xml:space="preserve"> </w:t>
      </w:r>
    </w:p>
    <w:p w14:paraId="6AF6E676" w14:textId="77777777" w:rsidR="0016478A" w:rsidRPr="00155A77" w:rsidRDefault="0016478A" w:rsidP="003D0638">
      <w:pPr>
        <w:spacing w:line="240" w:lineRule="auto"/>
        <w:rPr>
          <w:rFonts w:ascii="Verdana" w:hAnsi="Verdana" w:cs="Arial"/>
          <w:sz w:val="24"/>
          <w:szCs w:val="24"/>
        </w:rPr>
      </w:pPr>
    </w:p>
    <w:p w14:paraId="1CF41AC1" w14:textId="0A71CCAE" w:rsidR="0016478A" w:rsidRDefault="0016478A" w:rsidP="003D0638">
      <w:pPr>
        <w:spacing w:line="240" w:lineRule="auto"/>
        <w:jc w:val="both"/>
        <w:rPr>
          <w:rFonts w:ascii="Verdana" w:hAnsi="Verdana" w:cs="Arial"/>
          <w:i/>
          <w:sz w:val="24"/>
          <w:szCs w:val="24"/>
          <w:u w:val="single"/>
        </w:rPr>
      </w:pPr>
      <w:r w:rsidRPr="00155A77">
        <w:rPr>
          <w:rFonts w:ascii="Verdana" w:hAnsi="Verdana" w:cs="Arial"/>
          <w:sz w:val="24"/>
          <w:szCs w:val="24"/>
        </w:rPr>
        <w:t xml:space="preserve">The following procedures describe the steps that the school district will generally follow in implementing </w:t>
      </w:r>
      <w:r w:rsidR="008E49A6">
        <w:rPr>
          <w:rFonts w:ascii="Verdana" w:hAnsi="Verdana" w:cs="Arial"/>
          <w:sz w:val="24"/>
          <w:szCs w:val="24"/>
        </w:rPr>
        <w:t xml:space="preserve">Section 504 of the Rehabilitation Act and Title II of the Americans with Disabilities Act.  </w:t>
      </w:r>
      <w:r w:rsidRPr="00155A77">
        <w:rPr>
          <w:rFonts w:ascii="Verdana" w:hAnsi="Verdana" w:cs="Arial"/>
          <w:sz w:val="24"/>
          <w:szCs w:val="24"/>
        </w:rPr>
        <w:t>I</w:t>
      </w:r>
      <w:r w:rsidR="007B7CAB" w:rsidRPr="00155A77">
        <w:rPr>
          <w:rFonts w:ascii="Verdana" w:hAnsi="Verdana" w:cs="Arial"/>
          <w:sz w:val="24"/>
          <w:szCs w:val="24"/>
        </w:rPr>
        <w:t xml:space="preserve">f </w:t>
      </w:r>
      <w:r w:rsidRPr="00155A77">
        <w:rPr>
          <w:rFonts w:ascii="Verdana" w:hAnsi="Verdana" w:cs="Arial"/>
          <w:sz w:val="24"/>
          <w:szCs w:val="24"/>
        </w:rPr>
        <w:t xml:space="preserve">any procedure described herein conflicts </w:t>
      </w:r>
      <w:r w:rsidR="007B7CAB" w:rsidRPr="00155A77">
        <w:rPr>
          <w:rFonts w:ascii="Verdana" w:hAnsi="Verdana" w:cs="Arial"/>
          <w:sz w:val="24"/>
          <w:szCs w:val="24"/>
        </w:rPr>
        <w:t xml:space="preserve">with </w:t>
      </w:r>
      <w:r w:rsidRPr="00155A77">
        <w:rPr>
          <w:rFonts w:ascii="Verdana" w:hAnsi="Verdana" w:cs="Arial"/>
          <w:sz w:val="24"/>
          <w:szCs w:val="24"/>
        </w:rPr>
        <w:t>or is inconsis</w:t>
      </w:r>
      <w:r w:rsidR="00361FA0" w:rsidRPr="00155A77">
        <w:rPr>
          <w:rFonts w:ascii="Verdana" w:hAnsi="Verdana" w:cs="Arial"/>
          <w:sz w:val="24"/>
          <w:szCs w:val="24"/>
        </w:rPr>
        <w:t>tent with state or federal l</w:t>
      </w:r>
      <w:r w:rsidRPr="00155A77">
        <w:rPr>
          <w:rFonts w:ascii="Verdana" w:hAnsi="Verdana" w:cs="Arial"/>
          <w:sz w:val="24"/>
          <w:szCs w:val="24"/>
        </w:rPr>
        <w:t>aws or regulations, the law or regulation will control.</w:t>
      </w:r>
      <w:r w:rsidR="001E0843" w:rsidRPr="00155A77">
        <w:rPr>
          <w:rFonts w:ascii="Verdana" w:hAnsi="Verdana" w:cs="Arial"/>
          <w:sz w:val="24"/>
          <w:szCs w:val="24"/>
        </w:rPr>
        <w:t xml:space="preserve">  </w:t>
      </w:r>
      <w:r w:rsidR="001E0843" w:rsidRPr="00155A77">
        <w:rPr>
          <w:rFonts w:ascii="Verdana" w:hAnsi="Verdana" w:cs="Arial"/>
          <w:i/>
          <w:sz w:val="24"/>
          <w:szCs w:val="24"/>
          <w:u w:val="single"/>
        </w:rPr>
        <w:t>Nothing in the following procedures creates any enforceable right, educational entitlement or procedural protection that is separate from or in addition to the rights provided by state and federal law</w:t>
      </w:r>
      <w:r w:rsidR="007B7CAB" w:rsidRPr="00155A77">
        <w:rPr>
          <w:rFonts w:ascii="Verdana" w:hAnsi="Verdana" w:cs="Arial"/>
          <w:i/>
          <w:sz w:val="24"/>
          <w:szCs w:val="24"/>
          <w:u w:val="single"/>
        </w:rPr>
        <w:t xml:space="preserve"> and regulation</w:t>
      </w:r>
      <w:r w:rsidR="001E0843" w:rsidRPr="00155A77">
        <w:rPr>
          <w:rFonts w:ascii="Verdana" w:hAnsi="Verdana" w:cs="Arial"/>
          <w:i/>
          <w:sz w:val="24"/>
          <w:szCs w:val="24"/>
          <w:u w:val="single"/>
        </w:rPr>
        <w:t>.</w:t>
      </w:r>
    </w:p>
    <w:p w14:paraId="3531AA7A" w14:textId="77777777" w:rsidR="008E49A6" w:rsidRDefault="008E49A6" w:rsidP="003D0638">
      <w:pPr>
        <w:spacing w:line="240" w:lineRule="auto"/>
        <w:jc w:val="both"/>
        <w:rPr>
          <w:rFonts w:ascii="Verdana" w:hAnsi="Verdana" w:cs="Arial"/>
          <w:i/>
          <w:sz w:val="24"/>
          <w:szCs w:val="24"/>
          <w:u w:val="single"/>
        </w:rPr>
      </w:pPr>
    </w:p>
    <w:p w14:paraId="5BB32884" w14:textId="6430ADE3" w:rsidR="0016478A" w:rsidRPr="00155A77" w:rsidRDefault="00806B79" w:rsidP="00806B79">
      <w:pPr>
        <w:spacing w:line="240" w:lineRule="auto"/>
        <w:jc w:val="both"/>
        <w:rPr>
          <w:rFonts w:ascii="Verdana" w:hAnsi="Verdana" w:cs="Arial"/>
          <w:b/>
          <w:sz w:val="24"/>
          <w:szCs w:val="24"/>
        </w:rPr>
      </w:pPr>
      <w:r>
        <w:rPr>
          <w:rFonts w:ascii="Verdana" w:hAnsi="Verdana" w:cs="Arial"/>
          <w:b/>
          <w:sz w:val="24"/>
          <w:szCs w:val="24"/>
        </w:rPr>
        <w:t>Definition of Child with a Physical or Mental Impairment.</w:t>
      </w:r>
      <w:r w:rsidRPr="00806B79">
        <w:rPr>
          <w:rFonts w:ascii="Verdana" w:hAnsi="Verdana" w:cs="Arial"/>
          <w:b/>
          <w:sz w:val="24"/>
          <w:szCs w:val="24"/>
        </w:rPr>
        <w:t xml:space="preserve"> </w:t>
      </w:r>
    </w:p>
    <w:p w14:paraId="4ADF37A7" w14:textId="77777777" w:rsidR="00806B79" w:rsidRDefault="00806B79" w:rsidP="00806B79">
      <w:pPr>
        <w:spacing w:line="240" w:lineRule="auto"/>
        <w:jc w:val="both"/>
        <w:rPr>
          <w:rFonts w:ascii="Verdana" w:hAnsi="Verdana" w:cs="Arial"/>
          <w:sz w:val="24"/>
          <w:szCs w:val="24"/>
        </w:rPr>
      </w:pPr>
    </w:p>
    <w:p w14:paraId="65CF8671" w14:textId="7A8559A7" w:rsidR="008E49A6" w:rsidRPr="008E49A6" w:rsidRDefault="00806B79" w:rsidP="00806B79">
      <w:pPr>
        <w:spacing w:line="240" w:lineRule="auto"/>
        <w:ind w:left="720"/>
        <w:jc w:val="both"/>
        <w:rPr>
          <w:rFonts w:ascii="Verdana" w:hAnsi="Verdana" w:cs="Arial"/>
          <w:sz w:val="24"/>
          <w:szCs w:val="24"/>
        </w:rPr>
      </w:pPr>
      <w:r>
        <w:rPr>
          <w:rFonts w:ascii="Verdana" w:hAnsi="Verdana" w:cs="Arial"/>
          <w:sz w:val="24"/>
          <w:szCs w:val="24"/>
        </w:rPr>
        <w:t>Students with disabilities shall be entitled to protections provided by Section 504 of the Rehabilitation Act.  A student with a disability is defined a student with a p</w:t>
      </w:r>
      <w:r w:rsidR="008E49A6" w:rsidRPr="008E49A6">
        <w:rPr>
          <w:rFonts w:ascii="Verdana" w:hAnsi="Verdana" w:cs="Arial"/>
          <w:sz w:val="24"/>
          <w:szCs w:val="24"/>
        </w:rPr>
        <w:t xml:space="preserve">hysical </w:t>
      </w:r>
      <w:r>
        <w:rPr>
          <w:rFonts w:ascii="Verdana" w:hAnsi="Verdana" w:cs="Arial"/>
          <w:sz w:val="24"/>
          <w:szCs w:val="24"/>
        </w:rPr>
        <w:t>or</w:t>
      </w:r>
      <w:r w:rsidR="008E49A6" w:rsidRPr="008E49A6">
        <w:rPr>
          <w:rFonts w:ascii="Verdana" w:hAnsi="Verdana" w:cs="Arial"/>
          <w:sz w:val="24"/>
          <w:szCs w:val="24"/>
        </w:rPr>
        <w:t xml:space="preserve"> mental impairments </w:t>
      </w:r>
      <w:r>
        <w:rPr>
          <w:rFonts w:ascii="Verdana" w:hAnsi="Verdana" w:cs="Arial"/>
          <w:sz w:val="24"/>
          <w:szCs w:val="24"/>
        </w:rPr>
        <w:t xml:space="preserve">that substantially limits the student in a </w:t>
      </w:r>
      <w:r w:rsidR="008E49A6" w:rsidRPr="008E49A6">
        <w:rPr>
          <w:rFonts w:ascii="Verdana" w:hAnsi="Verdana" w:cs="Arial"/>
          <w:sz w:val="24"/>
          <w:szCs w:val="24"/>
        </w:rPr>
        <w:t>major life activit</w:t>
      </w:r>
      <w:r>
        <w:rPr>
          <w:rFonts w:ascii="Verdana" w:hAnsi="Verdana" w:cs="Arial"/>
          <w:sz w:val="24"/>
          <w:szCs w:val="24"/>
        </w:rPr>
        <w:t>y</w:t>
      </w:r>
      <w:r w:rsidR="008E49A6" w:rsidRPr="008E49A6">
        <w:rPr>
          <w:rFonts w:ascii="Verdana" w:hAnsi="Verdana" w:cs="Arial"/>
          <w:sz w:val="24"/>
          <w:szCs w:val="24"/>
        </w:rPr>
        <w:t>.</w:t>
      </w:r>
    </w:p>
    <w:p w14:paraId="79433408" w14:textId="77777777" w:rsidR="008E49A6" w:rsidRPr="008E49A6" w:rsidRDefault="008E49A6" w:rsidP="008E49A6">
      <w:pPr>
        <w:pStyle w:val="ListParagraph"/>
        <w:spacing w:line="240" w:lineRule="auto"/>
        <w:jc w:val="both"/>
        <w:rPr>
          <w:rFonts w:ascii="Verdana" w:hAnsi="Verdana" w:cs="Arial"/>
          <w:sz w:val="24"/>
          <w:szCs w:val="24"/>
        </w:rPr>
      </w:pPr>
    </w:p>
    <w:p w14:paraId="2A9A2E59" w14:textId="2A332136"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determination of whether an impairment substantially limits a major life activity shall be made without regard to the ameliorative effects of mitigating measures such as: (1)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(2) use of assistive technology; (3) reasonable accommodations or auxiliary aids or services; or (4) learned behavioral or adaptive neurological modifications. The ameliorative effects of the mitigating</w:t>
      </w:r>
      <w:r w:rsidR="00806B79">
        <w:rPr>
          <w:rFonts w:ascii="Verdana" w:hAnsi="Verdana" w:cs="Arial"/>
          <w:sz w:val="24"/>
          <w:szCs w:val="24"/>
        </w:rPr>
        <w:t xml:space="preserve"> </w:t>
      </w:r>
      <w:r w:rsidRPr="008E49A6">
        <w:rPr>
          <w:rFonts w:ascii="Verdana" w:hAnsi="Verdana" w:cs="Arial"/>
          <w:sz w:val="24"/>
          <w:szCs w:val="24"/>
        </w:rPr>
        <w:t>measures of ordinary eyeglasses or contact lenses shall be considered in determining whether an impairment substantially limits a major life activity.</w:t>
      </w:r>
    </w:p>
    <w:p w14:paraId="77F0D3CF" w14:textId="77777777" w:rsidR="008E49A6" w:rsidRPr="008E49A6" w:rsidRDefault="008E49A6" w:rsidP="008E49A6">
      <w:pPr>
        <w:pStyle w:val="ListParagraph"/>
        <w:spacing w:line="240" w:lineRule="auto"/>
        <w:jc w:val="both"/>
        <w:rPr>
          <w:rFonts w:ascii="Verdana" w:hAnsi="Verdana" w:cs="Arial"/>
          <w:sz w:val="24"/>
          <w:szCs w:val="24"/>
        </w:rPr>
      </w:pPr>
    </w:p>
    <w:p w14:paraId="13D3659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substantially limits one major life activity need not limit other major life activities in order to be considered a disability.</w:t>
      </w:r>
    </w:p>
    <w:p w14:paraId="2FEC1676" w14:textId="77777777" w:rsidR="008E49A6" w:rsidRPr="008E49A6" w:rsidRDefault="008E49A6" w:rsidP="008E49A6">
      <w:pPr>
        <w:pStyle w:val="ListParagraph"/>
        <w:spacing w:line="240" w:lineRule="auto"/>
        <w:jc w:val="both"/>
        <w:rPr>
          <w:rFonts w:ascii="Verdana" w:hAnsi="Verdana" w:cs="Arial"/>
          <w:sz w:val="24"/>
          <w:szCs w:val="24"/>
        </w:rPr>
      </w:pPr>
    </w:p>
    <w:p w14:paraId="0F267BD8"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is episodic or in remission is a disability if it would substantially limit a major life activity when active.</w:t>
      </w:r>
    </w:p>
    <w:p w14:paraId="478902A9" w14:textId="77777777" w:rsidR="00806B79" w:rsidRDefault="00806B79" w:rsidP="008E49A6">
      <w:pPr>
        <w:pStyle w:val="ListParagraph"/>
        <w:spacing w:line="240" w:lineRule="auto"/>
        <w:jc w:val="both"/>
        <w:rPr>
          <w:rFonts w:ascii="Verdana" w:hAnsi="Verdana" w:cs="Arial"/>
          <w:sz w:val="24"/>
          <w:szCs w:val="24"/>
        </w:rPr>
      </w:pPr>
    </w:p>
    <w:p w14:paraId="5269D22D"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definition of disability shall be construed in favor of broad coverage of individuals under Section 504 and Title II, to the maximum extent permitted by the terms of those laws.</w:t>
      </w:r>
    </w:p>
    <w:p w14:paraId="40B0F7D7" w14:textId="77777777" w:rsidR="008E49A6" w:rsidRPr="008E49A6" w:rsidRDefault="008E49A6" w:rsidP="008E49A6">
      <w:pPr>
        <w:pStyle w:val="ListParagraph"/>
        <w:spacing w:line="240" w:lineRule="auto"/>
        <w:jc w:val="both"/>
        <w:rPr>
          <w:rFonts w:ascii="Verdana" w:hAnsi="Verdana" w:cs="Arial"/>
          <w:sz w:val="24"/>
          <w:szCs w:val="24"/>
        </w:rPr>
      </w:pPr>
    </w:p>
    <w:p w14:paraId="74AEA2E1" w14:textId="77777777" w:rsidR="00AE23A2" w:rsidRDefault="00AE23A2">
      <w:pPr>
        <w:spacing w:line="240" w:lineRule="auto"/>
        <w:rPr>
          <w:rFonts w:ascii="Verdana" w:hAnsi="Verdana" w:cs="Arial"/>
          <w:b/>
          <w:sz w:val="24"/>
          <w:szCs w:val="24"/>
        </w:rPr>
      </w:pPr>
      <w:r>
        <w:rPr>
          <w:rFonts w:ascii="Verdana" w:hAnsi="Verdana" w:cs="Arial"/>
          <w:b/>
          <w:sz w:val="24"/>
          <w:szCs w:val="24"/>
        </w:rPr>
        <w:br w:type="page"/>
      </w:r>
    </w:p>
    <w:p w14:paraId="7163FDD4" w14:textId="60749CC2" w:rsidR="00806B79" w:rsidRDefault="00806B79" w:rsidP="00806B79">
      <w:pPr>
        <w:spacing w:line="240" w:lineRule="auto"/>
        <w:contextualSpacing/>
        <w:jc w:val="both"/>
        <w:rPr>
          <w:rFonts w:ascii="Verdana" w:hAnsi="Verdana" w:cs="Arial"/>
          <w:b/>
          <w:sz w:val="24"/>
          <w:szCs w:val="24"/>
        </w:rPr>
      </w:pPr>
      <w:r w:rsidRPr="00806B79">
        <w:rPr>
          <w:rFonts w:ascii="Verdana" w:hAnsi="Verdana" w:cs="Arial"/>
          <w:b/>
          <w:sz w:val="24"/>
          <w:szCs w:val="24"/>
        </w:rPr>
        <w:lastRenderedPageBreak/>
        <w:t xml:space="preserve">Child Find Process </w:t>
      </w:r>
    </w:p>
    <w:p w14:paraId="5812B347" w14:textId="77777777" w:rsidR="00AE23A2" w:rsidRDefault="00AE23A2" w:rsidP="00806B79">
      <w:pPr>
        <w:spacing w:line="240" w:lineRule="auto"/>
        <w:contextualSpacing/>
        <w:jc w:val="both"/>
        <w:rPr>
          <w:rFonts w:ascii="Verdana" w:hAnsi="Verdana" w:cs="Arial"/>
          <w:b/>
          <w:sz w:val="24"/>
          <w:szCs w:val="24"/>
        </w:rPr>
      </w:pPr>
    </w:p>
    <w:p w14:paraId="2F242BE1" w14:textId="240DA5D4" w:rsidR="00806B79" w:rsidRDefault="00806B79" w:rsidP="00806B79">
      <w:pPr>
        <w:spacing w:line="240" w:lineRule="auto"/>
        <w:ind w:left="720"/>
        <w:contextualSpacing/>
        <w:jc w:val="both"/>
        <w:rPr>
          <w:rFonts w:ascii="Verdana" w:hAnsi="Verdana" w:cs="Arial"/>
          <w:sz w:val="24"/>
          <w:szCs w:val="24"/>
        </w:rPr>
      </w:pPr>
      <w:r w:rsidRPr="00806B79">
        <w:rPr>
          <w:rFonts w:ascii="Verdana" w:hAnsi="Verdana" w:cs="Arial"/>
          <w:sz w:val="24"/>
          <w:szCs w:val="24"/>
        </w:rPr>
        <w:t>To identify, locate and evaluate children residing within the geographic boundaries of the school district who may qualify for special education (including homeless children and wards of the State), the school district will take the following practical steps:</w:t>
      </w:r>
    </w:p>
    <w:p w14:paraId="5E9040C5" w14:textId="77777777" w:rsidR="00806B79" w:rsidRPr="00806B79" w:rsidRDefault="00806B79" w:rsidP="00806B79">
      <w:pPr>
        <w:spacing w:line="240" w:lineRule="auto"/>
        <w:ind w:left="720"/>
        <w:contextualSpacing/>
        <w:jc w:val="both"/>
        <w:rPr>
          <w:rFonts w:ascii="Verdana" w:hAnsi="Verdana" w:cs="Arial"/>
          <w:sz w:val="24"/>
          <w:szCs w:val="24"/>
        </w:rPr>
      </w:pPr>
    </w:p>
    <w:p w14:paraId="19B41681"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announce in mailings sent to families with school-aged children at least annually that the school district will identify and verify children at no charge for possible disabilities;</w:t>
      </w:r>
    </w:p>
    <w:p w14:paraId="5F11B38F" w14:textId="77777777" w:rsidR="00806B79" w:rsidRPr="00806B79" w:rsidRDefault="00806B79" w:rsidP="00806B79">
      <w:pPr>
        <w:spacing w:line="240" w:lineRule="auto"/>
        <w:ind w:left="1080"/>
        <w:contextualSpacing/>
        <w:jc w:val="both"/>
        <w:rPr>
          <w:rFonts w:ascii="Verdana" w:hAnsi="Verdana" w:cs="Arial"/>
          <w:sz w:val="24"/>
          <w:szCs w:val="24"/>
          <w:u w:val="single"/>
        </w:rPr>
      </w:pPr>
    </w:p>
    <w:p w14:paraId="2CD01C72"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include information about the identification and verification of children for possible disabilities at no charge in mailings sent to patrons, homeless shelters, and Health and Human Service offices located in the school district at least annually; and </w:t>
      </w:r>
    </w:p>
    <w:p w14:paraId="452267AA" w14:textId="77777777" w:rsidR="00806B79" w:rsidRPr="00806B79" w:rsidRDefault="00806B79" w:rsidP="00806B79">
      <w:pPr>
        <w:spacing w:line="240" w:lineRule="auto"/>
        <w:contextualSpacing/>
        <w:jc w:val="both"/>
        <w:rPr>
          <w:rFonts w:ascii="Verdana" w:hAnsi="Verdana" w:cs="Arial"/>
          <w:sz w:val="24"/>
          <w:szCs w:val="24"/>
          <w:u w:val="single"/>
        </w:rPr>
      </w:pPr>
    </w:p>
    <w:p w14:paraId="46E00320"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accept referrals for evaluation directly from parents, school personnel, and other state and regional agencies.  </w:t>
      </w:r>
    </w:p>
    <w:p w14:paraId="1AE4C7EE" w14:textId="77777777" w:rsidR="00806B79" w:rsidRPr="00806B79" w:rsidRDefault="00806B79" w:rsidP="00806B79">
      <w:pPr>
        <w:spacing w:line="240" w:lineRule="auto"/>
        <w:ind w:left="1080"/>
        <w:contextualSpacing/>
        <w:jc w:val="both"/>
        <w:rPr>
          <w:rFonts w:ascii="Verdana" w:hAnsi="Verdana" w:cs="Arial"/>
          <w:sz w:val="24"/>
          <w:szCs w:val="24"/>
          <w:u w:val="single"/>
        </w:rPr>
      </w:pPr>
    </w:p>
    <w:p w14:paraId="5CB5CCFC" w14:textId="77777777" w:rsidR="00806B79" w:rsidRDefault="00806B79" w:rsidP="008E49A6">
      <w:pPr>
        <w:pStyle w:val="ListParagraph"/>
        <w:spacing w:line="240" w:lineRule="auto"/>
        <w:jc w:val="both"/>
        <w:rPr>
          <w:rFonts w:ascii="Verdana" w:hAnsi="Verdana" w:cs="Arial"/>
          <w:sz w:val="24"/>
          <w:szCs w:val="24"/>
        </w:rPr>
      </w:pPr>
    </w:p>
    <w:p w14:paraId="1D67DD3D" w14:textId="5E834605" w:rsidR="00806B79" w:rsidRPr="00806B79" w:rsidRDefault="00806B79" w:rsidP="00806B79">
      <w:pPr>
        <w:spacing w:line="240" w:lineRule="auto"/>
        <w:jc w:val="both"/>
        <w:rPr>
          <w:rFonts w:ascii="Verdana" w:hAnsi="Verdana" w:cs="Arial"/>
          <w:b/>
          <w:sz w:val="24"/>
          <w:szCs w:val="24"/>
        </w:rPr>
      </w:pPr>
      <w:r w:rsidRPr="00806B79">
        <w:rPr>
          <w:rFonts w:ascii="Verdana" w:hAnsi="Verdana" w:cs="Arial"/>
          <w:b/>
          <w:sz w:val="24"/>
          <w:szCs w:val="24"/>
        </w:rPr>
        <w:t xml:space="preserve">Free Appropriate Public Education (FAPE) </w:t>
      </w:r>
    </w:p>
    <w:p w14:paraId="349F4068" w14:textId="77777777" w:rsidR="00806B79" w:rsidRPr="00806B79" w:rsidRDefault="00806B79" w:rsidP="00806B79">
      <w:pPr>
        <w:pStyle w:val="ListParagraph"/>
        <w:spacing w:line="240" w:lineRule="auto"/>
        <w:jc w:val="both"/>
        <w:rPr>
          <w:rFonts w:ascii="Verdana" w:hAnsi="Verdana" w:cs="Arial"/>
          <w:sz w:val="24"/>
          <w:szCs w:val="24"/>
        </w:rPr>
      </w:pPr>
    </w:p>
    <w:p w14:paraId="42F4A1FE" w14:textId="0D94F5E0" w:rsidR="008E49A6" w:rsidRPr="007C7574" w:rsidRDefault="00806B79" w:rsidP="007C7574">
      <w:pPr>
        <w:pStyle w:val="ListParagraph"/>
        <w:spacing w:line="240" w:lineRule="auto"/>
        <w:jc w:val="both"/>
        <w:rPr>
          <w:rFonts w:ascii="Verdana" w:hAnsi="Verdana" w:cs="Arial"/>
          <w:sz w:val="24"/>
          <w:szCs w:val="24"/>
        </w:rPr>
      </w:pPr>
      <w:r w:rsidRPr="00806B79">
        <w:rPr>
          <w:rFonts w:ascii="Verdana" w:hAnsi="Verdana" w:cs="Arial"/>
          <w:sz w:val="24"/>
          <w:szCs w:val="24"/>
        </w:rPr>
        <w:t xml:space="preserve">The District </w:t>
      </w:r>
      <w:bookmarkStart w:id="0" w:name="_GoBack"/>
      <w:bookmarkEnd w:id="0"/>
      <w:r w:rsidR="008E49A6" w:rsidRPr="007C7574">
        <w:rPr>
          <w:rFonts w:ascii="Verdana" w:hAnsi="Verdana" w:cs="Arial"/>
          <w:sz w:val="24"/>
          <w:szCs w:val="24"/>
        </w:rPr>
        <w:t>shall provide a FAPE to each qualified student with a disability in the District's jurisdiction.  An appropriate education is the provision of regular or special education and related aids and services that are designed to meet individual educational needs of students with disabilities as adequately as the needs of students without disabilities are met, and complies with applicable federal regulations.</w:t>
      </w:r>
    </w:p>
    <w:p w14:paraId="4BBAB567" w14:textId="77777777" w:rsidR="00806B79" w:rsidRPr="00AE23A2" w:rsidRDefault="00806B79" w:rsidP="00AE23A2">
      <w:pPr>
        <w:spacing w:line="240" w:lineRule="auto"/>
        <w:jc w:val="both"/>
        <w:rPr>
          <w:rFonts w:ascii="Verdana" w:hAnsi="Verdana" w:cs="Arial"/>
          <w:sz w:val="24"/>
          <w:szCs w:val="24"/>
        </w:rPr>
      </w:pPr>
    </w:p>
    <w:p w14:paraId="54CE0A68" w14:textId="4F954421" w:rsidR="00806B79" w:rsidRDefault="00AE23A2" w:rsidP="00806B79">
      <w:pPr>
        <w:spacing w:line="240" w:lineRule="auto"/>
        <w:contextualSpacing/>
        <w:jc w:val="both"/>
        <w:rPr>
          <w:rFonts w:ascii="Verdana" w:hAnsi="Verdana" w:cs="Arial"/>
          <w:b/>
          <w:sz w:val="24"/>
          <w:szCs w:val="24"/>
        </w:rPr>
      </w:pPr>
      <w:r w:rsidRPr="00AE23A2">
        <w:rPr>
          <w:rFonts w:ascii="Verdana" w:hAnsi="Verdana" w:cs="Arial"/>
          <w:b/>
          <w:sz w:val="24"/>
          <w:szCs w:val="24"/>
        </w:rPr>
        <w:t xml:space="preserve">Educational Services for Children with Disabilities </w:t>
      </w:r>
    </w:p>
    <w:p w14:paraId="772FFD9B" w14:textId="77777777" w:rsidR="00AE23A2" w:rsidRPr="00806B79" w:rsidRDefault="00AE23A2" w:rsidP="00806B79">
      <w:pPr>
        <w:spacing w:line="240" w:lineRule="auto"/>
        <w:contextualSpacing/>
        <w:jc w:val="both"/>
        <w:rPr>
          <w:rFonts w:ascii="Verdana" w:hAnsi="Verdana" w:cs="Arial"/>
          <w:b/>
          <w:sz w:val="24"/>
          <w:szCs w:val="24"/>
        </w:rPr>
      </w:pPr>
    </w:p>
    <w:p w14:paraId="55476BB5"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educate, or shall provide for the education of, each qualified student with a disability in its jurisdiction with students without disabilities to the maximum extent appropriate to the needs of the student with a disability. The District shall place a student with a disability in the regular educational environment unless it is demonstrated by the District that the education of the student in the regular environment with the use of supplementary aids and services cannot be achieved satisfactorily.</w:t>
      </w:r>
    </w:p>
    <w:p w14:paraId="2FFBF2AB" w14:textId="77777777" w:rsidR="008E49A6" w:rsidRPr="008E49A6" w:rsidRDefault="008E49A6" w:rsidP="008E49A6">
      <w:pPr>
        <w:pStyle w:val="ListParagraph"/>
        <w:spacing w:line="240" w:lineRule="auto"/>
        <w:jc w:val="both"/>
        <w:rPr>
          <w:rFonts w:ascii="Verdana" w:hAnsi="Verdana" w:cs="Arial"/>
          <w:sz w:val="24"/>
          <w:szCs w:val="24"/>
        </w:rPr>
      </w:pPr>
    </w:p>
    <w:p w14:paraId="652C770E" w14:textId="03DD4946" w:rsidR="008E49A6" w:rsidRPr="00AE23A2" w:rsidRDefault="008E49A6" w:rsidP="00AE23A2">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that students with disabilities participate with students without disabilities in nonacademic and extracurricular services and activities to the maximum extent appropriate to the needs of the student with a disability. Nonacademic and extracurricular services and activities include, but are not limited to, meals, recess periods, counseling services, physical recreational athletics, transportation, health services, recreational activities, special interest groups or clubs sponsored by the District, referrals to agencies</w:t>
      </w:r>
      <w:r w:rsidR="00AE23A2">
        <w:rPr>
          <w:rFonts w:ascii="Verdana" w:hAnsi="Verdana" w:cs="Arial"/>
          <w:sz w:val="24"/>
          <w:szCs w:val="24"/>
        </w:rPr>
        <w:t xml:space="preserve"> </w:t>
      </w:r>
      <w:r w:rsidRPr="00AE23A2">
        <w:rPr>
          <w:rFonts w:ascii="Verdana" w:hAnsi="Verdana" w:cs="Arial"/>
          <w:sz w:val="24"/>
          <w:szCs w:val="24"/>
        </w:rPr>
        <w:t>which provide assistance to students with disabilities, and employment of students.</w:t>
      </w:r>
    </w:p>
    <w:p w14:paraId="5B50B77A" w14:textId="77777777" w:rsidR="00AE23A2" w:rsidRDefault="00AE23A2" w:rsidP="00806B79">
      <w:pPr>
        <w:spacing w:line="240" w:lineRule="auto"/>
        <w:jc w:val="both"/>
        <w:rPr>
          <w:rFonts w:ascii="Verdana" w:hAnsi="Verdana" w:cs="Arial"/>
          <w:b/>
          <w:sz w:val="24"/>
          <w:szCs w:val="24"/>
        </w:rPr>
      </w:pPr>
    </w:p>
    <w:p w14:paraId="2CDC98DE" w14:textId="43E1EB25" w:rsidR="00806B79" w:rsidRPr="00806B79" w:rsidRDefault="00806B79" w:rsidP="00806B79">
      <w:pPr>
        <w:spacing w:line="240" w:lineRule="auto"/>
        <w:jc w:val="both"/>
        <w:rPr>
          <w:rFonts w:ascii="Verdana" w:hAnsi="Verdana" w:cs="Arial"/>
          <w:b/>
          <w:sz w:val="24"/>
          <w:szCs w:val="24"/>
        </w:rPr>
      </w:pPr>
      <w:r>
        <w:rPr>
          <w:rFonts w:ascii="Verdana" w:hAnsi="Verdana" w:cs="Arial"/>
          <w:b/>
          <w:sz w:val="24"/>
          <w:szCs w:val="24"/>
        </w:rPr>
        <w:t>Evaluation and Placement</w:t>
      </w:r>
    </w:p>
    <w:p w14:paraId="771AEC5C" w14:textId="77777777" w:rsidR="008E49A6" w:rsidRPr="008E49A6" w:rsidRDefault="008E49A6" w:rsidP="008E49A6">
      <w:pPr>
        <w:pStyle w:val="ListParagraph"/>
        <w:spacing w:line="240" w:lineRule="auto"/>
        <w:jc w:val="both"/>
        <w:rPr>
          <w:rFonts w:ascii="Verdana" w:hAnsi="Verdana" w:cs="Arial"/>
          <w:sz w:val="24"/>
          <w:szCs w:val="24"/>
        </w:rPr>
      </w:pPr>
    </w:p>
    <w:p w14:paraId="5EEA7E2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conduct an evaluation of any student who, because of a disability, needs or is believed to need special education or related services before taking any action with respect to the initial placement of the student in regular or special education and any subsequent significant change in placement.  The District shall ensure that:</w:t>
      </w:r>
    </w:p>
    <w:p w14:paraId="64F5A9CD" w14:textId="77777777" w:rsidR="008E49A6" w:rsidRPr="008E49A6" w:rsidRDefault="008E49A6" w:rsidP="008E49A6">
      <w:pPr>
        <w:pStyle w:val="ListParagraph"/>
        <w:spacing w:line="240" w:lineRule="auto"/>
        <w:jc w:val="both"/>
        <w:rPr>
          <w:rFonts w:ascii="Verdana" w:hAnsi="Verdana" w:cs="Arial"/>
          <w:sz w:val="24"/>
          <w:szCs w:val="24"/>
        </w:rPr>
      </w:pPr>
    </w:p>
    <w:p w14:paraId="3F801A4E"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have been validated for the specific purpose for which they are used and are administered by trained personnel in conformance with the instructions provided by their producer.</w:t>
      </w:r>
    </w:p>
    <w:p w14:paraId="307DED57" w14:textId="77777777" w:rsidR="008E49A6" w:rsidRPr="008E49A6" w:rsidRDefault="008E49A6" w:rsidP="008E49A6">
      <w:pPr>
        <w:pStyle w:val="ListParagraph"/>
        <w:spacing w:line="240" w:lineRule="auto"/>
        <w:jc w:val="both"/>
        <w:rPr>
          <w:rFonts w:ascii="Verdana" w:hAnsi="Verdana" w:cs="Arial"/>
          <w:sz w:val="24"/>
          <w:szCs w:val="24"/>
        </w:rPr>
      </w:pPr>
    </w:p>
    <w:p w14:paraId="6A06F5A0"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include those tailored to assess specific areas of educational need and not merely those which are designed to provide a single general intelligence quotient.</w:t>
      </w:r>
    </w:p>
    <w:p w14:paraId="2809DEDB" w14:textId="77777777" w:rsidR="008E49A6" w:rsidRPr="008E49A6" w:rsidRDefault="008E49A6" w:rsidP="008E49A6">
      <w:pPr>
        <w:pStyle w:val="ListParagraph"/>
        <w:spacing w:line="240" w:lineRule="auto"/>
        <w:jc w:val="both"/>
        <w:rPr>
          <w:rFonts w:ascii="Verdana" w:hAnsi="Verdana" w:cs="Arial"/>
          <w:sz w:val="24"/>
          <w:szCs w:val="24"/>
        </w:rPr>
      </w:pPr>
    </w:p>
    <w:p w14:paraId="1B5EB761" w14:textId="6A5E57BB"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are selected and administered so as best to ensure that, when a test is administered to a student with impaired sensory, manual, or speaking</w:t>
      </w:r>
      <w:r w:rsidR="00AE23A2">
        <w:rPr>
          <w:rFonts w:ascii="Verdana" w:hAnsi="Verdana" w:cs="Arial"/>
          <w:sz w:val="24"/>
          <w:szCs w:val="24"/>
        </w:rPr>
        <w:t xml:space="preserve"> </w:t>
      </w:r>
      <w:r w:rsidRPr="008E49A6">
        <w:rPr>
          <w:rFonts w:ascii="Verdana" w:hAnsi="Verdana" w:cs="Arial"/>
          <w:sz w:val="24"/>
          <w:szCs w:val="24"/>
        </w:rPr>
        <w:t>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14:paraId="1BADB731" w14:textId="77777777" w:rsidR="008E49A6" w:rsidRPr="008E49A6" w:rsidRDefault="008E49A6" w:rsidP="008E49A6">
      <w:pPr>
        <w:pStyle w:val="ListParagraph"/>
        <w:spacing w:line="240" w:lineRule="auto"/>
        <w:jc w:val="both"/>
        <w:rPr>
          <w:rFonts w:ascii="Verdana" w:hAnsi="Verdana" w:cs="Arial"/>
          <w:sz w:val="24"/>
          <w:szCs w:val="24"/>
        </w:rPr>
      </w:pPr>
    </w:p>
    <w:p w14:paraId="72599A0E"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the following actions are taken when interpreting evaluation data and making placement decisions:</w:t>
      </w:r>
    </w:p>
    <w:p w14:paraId="72780152" w14:textId="77777777" w:rsidR="008E49A6" w:rsidRPr="008E49A6" w:rsidRDefault="008E49A6" w:rsidP="008E49A6">
      <w:pPr>
        <w:pStyle w:val="ListParagraph"/>
        <w:spacing w:line="240" w:lineRule="auto"/>
        <w:jc w:val="both"/>
        <w:rPr>
          <w:rFonts w:ascii="Verdana" w:hAnsi="Verdana" w:cs="Arial"/>
          <w:sz w:val="24"/>
          <w:szCs w:val="24"/>
        </w:rPr>
      </w:pPr>
    </w:p>
    <w:p w14:paraId="00D798E9"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Draw upon information from a variety of sources, including aptitude and achievement tests, teacher recommendations, physical condition, social or cultural background, and adaptive behavior.</w:t>
      </w:r>
    </w:p>
    <w:p w14:paraId="6A11C855" w14:textId="77777777" w:rsidR="008E49A6" w:rsidRPr="008E49A6" w:rsidRDefault="008E49A6" w:rsidP="008E49A6">
      <w:pPr>
        <w:pStyle w:val="ListParagraph"/>
        <w:spacing w:line="240" w:lineRule="auto"/>
        <w:jc w:val="both"/>
        <w:rPr>
          <w:rFonts w:ascii="Verdana" w:hAnsi="Verdana" w:cs="Arial"/>
          <w:sz w:val="24"/>
          <w:szCs w:val="24"/>
        </w:rPr>
      </w:pPr>
    </w:p>
    <w:p w14:paraId="473F4CBB"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Establish procedures to ensure that information obtained from all such sources is documented and carefully considered.</w:t>
      </w:r>
    </w:p>
    <w:p w14:paraId="626F7DCB" w14:textId="77777777" w:rsidR="008E49A6" w:rsidRPr="008E49A6" w:rsidRDefault="008E49A6" w:rsidP="008E49A6">
      <w:pPr>
        <w:pStyle w:val="ListParagraph"/>
        <w:spacing w:line="240" w:lineRule="auto"/>
        <w:jc w:val="both"/>
        <w:rPr>
          <w:rFonts w:ascii="Verdana" w:hAnsi="Verdana" w:cs="Arial"/>
          <w:sz w:val="24"/>
          <w:szCs w:val="24"/>
        </w:rPr>
      </w:pPr>
    </w:p>
    <w:p w14:paraId="6A39C91C" w14:textId="28BE39D3"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Ensure that the placement decision is made by a group of persons, i</w:t>
      </w:r>
      <w:r w:rsidR="00AE23A2">
        <w:rPr>
          <w:rFonts w:ascii="Verdana" w:hAnsi="Verdana" w:cs="Arial"/>
          <w:sz w:val="24"/>
          <w:szCs w:val="24"/>
        </w:rPr>
        <w:t xml:space="preserve">ncluding persons knowledgeable </w:t>
      </w:r>
      <w:r w:rsidRPr="008E49A6">
        <w:rPr>
          <w:rFonts w:ascii="Verdana" w:hAnsi="Verdana" w:cs="Arial"/>
          <w:sz w:val="24"/>
          <w:szCs w:val="24"/>
        </w:rPr>
        <w:t>about the student, the meaning of the evaluation data, and the placement options.  A parent(s) or guardian is a required participant if he or she is a person knowledgeable about the student.</w:t>
      </w:r>
    </w:p>
    <w:p w14:paraId="004BCBF2" w14:textId="77777777" w:rsidR="008E49A6" w:rsidRPr="00AE23A2" w:rsidRDefault="008E49A6" w:rsidP="00AE23A2">
      <w:pPr>
        <w:spacing w:line="240" w:lineRule="auto"/>
        <w:jc w:val="both"/>
        <w:rPr>
          <w:rFonts w:ascii="Verdana" w:hAnsi="Verdana" w:cs="Arial"/>
          <w:sz w:val="24"/>
          <w:szCs w:val="24"/>
        </w:rPr>
      </w:pPr>
    </w:p>
    <w:p w14:paraId="57A06154" w14:textId="4169172B" w:rsidR="00AE23A2" w:rsidRDefault="00AE23A2" w:rsidP="00AE23A2">
      <w:pPr>
        <w:spacing w:line="240" w:lineRule="auto"/>
        <w:jc w:val="both"/>
        <w:rPr>
          <w:rFonts w:ascii="Verdana" w:hAnsi="Verdana" w:cs="Arial"/>
          <w:b/>
          <w:sz w:val="24"/>
          <w:szCs w:val="24"/>
        </w:rPr>
      </w:pPr>
      <w:r>
        <w:rPr>
          <w:rFonts w:ascii="Verdana" w:hAnsi="Verdana" w:cs="Arial"/>
          <w:b/>
          <w:sz w:val="24"/>
          <w:szCs w:val="24"/>
        </w:rPr>
        <w:t xml:space="preserve">Reevaluation </w:t>
      </w:r>
    </w:p>
    <w:p w14:paraId="23451972" w14:textId="77777777" w:rsidR="00AE23A2" w:rsidRDefault="00AE23A2" w:rsidP="00AE23A2">
      <w:pPr>
        <w:spacing w:line="240" w:lineRule="auto"/>
        <w:jc w:val="both"/>
        <w:rPr>
          <w:rFonts w:ascii="Verdana" w:hAnsi="Verdana" w:cs="Arial"/>
          <w:b/>
          <w:sz w:val="24"/>
          <w:szCs w:val="24"/>
        </w:rPr>
      </w:pPr>
    </w:p>
    <w:p w14:paraId="4A383E80" w14:textId="2D50B775" w:rsid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that students with disabilities who have been provided special education or related service</w:t>
      </w:r>
      <w:r w:rsidR="00AE23A2">
        <w:rPr>
          <w:rFonts w:ascii="Verdana" w:hAnsi="Verdana" w:cs="Arial"/>
          <w:sz w:val="24"/>
          <w:szCs w:val="24"/>
        </w:rPr>
        <w:t>s are periodically reevaluated</w:t>
      </w:r>
      <w:r w:rsidR="00B92270">
        <w:rPr>
          <w:rFonts w:ascii="Verdana" w:hAnsi="Verdana" w:cs="Arial"/>
          <w:sz w:val="24"/>
          <w:szCs w:val="24"/>
        </w:rPr>
        <w:t>.</w:t>
      </w:r>
    </w:p>
    <w:p w14:paraId="658D9365" w14:textId="77777777" w:rsidR="00AE23A2" w:rsidRDefault="00AE23A2" w:rsidP="008E49A6">
      <w:pPr>
        <w:pStyle w:val="ListParagraph"/>
        <w:spacing w:line="240" w:lineRule="auto"/>
        <w:jc w:val="both"/>
        <w:rPr>
          <w:rFonts w:ascii="Verdana" w:hAnsi="Verdana" w:cs="Arial"/>
          <w:sz w:val="24"/>
          <w:szCs w:val="24"/>
        </w:rPr>
      </w:pPr>
    </w:p>
    <w:p w14:paraId="70590A91" w14:textId="1F85905F" w:rsidR="00AE23A2" w:rsidRPr="00AE23A2" w:rsidRDefault="00AE23A2" w:rsidP="00AE23A2">
      <w:pPr>
        <w:rPr>
          <w:rFonts w:ascii="Verdana" w:hAnsi="Verdana" w:cs="Arial"/>
          <w:b/>
          <w:sz w:val="24"/>
          <w:szCs w:val="24"/>
        </w:rPr>
      </w:pPr>
      <w:r w:rsidRPr="00AE23A2">
        <w:rPr>
          <w:rFonts w:ascii="Verdana" w:hAnsi="Verdana" w:cs="Arial"/>
          <w:b/>
          <w:sz w:val="24"/>
          <w:szCs w:val="24"/>
        </w:rPr>
        <w:t xml:space="preserve">Functional Behavioral Analyses and Behavior Intervention Plans </w:t>
      </w:r>
    </w:p>
    <w:p w14:paraId="6AC2A26B" w14:textId="77777777" w:rsidR="008E49A6" w:rsidRPr="008E49A6" w:rsidRDefault="008E49A6" w:rsidP="008E49A6">
      <w:pPr>
        <w:pStyle w:val="ListParagraph"/>
        <w:spacing w:line="240" w:lineRule="auto"/>
        <w:jc w:val="both"/>
        <w:rPr>
          <w:rFonts w:ascii="Verdana" w:hAnsi="Verdana" w:cs="Arial"/>
          <w:sz w:val="24"/>
          <w:szCs w:val="24"/>
        </w:rPr>
      </w:pPr>
    </w:p>
    <w:p w14:paraId="09701F8E" w14:textId="2739838C" w:rsid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Before t</w:t>
      </w:r>
      <w:r w:rsidR="00B92270">
        <w:rPr>
          <w:rFonts w:ascii="Verdana" w:hAnsi="Verdana" w:cs="Arial"/>
          <w:sz w:val="24"/>
          <w:szCs w:val="24"/>
        </w:rPr>
        <w:t>he school district will change</w:t>
      </w:r>
      <w:r>
        <w:rPr>
          <w:rFonts w:ascii="Verdana" w:hAnsi="Verdana" w:cs="Arial"/>
          <w:sz w:val="24"/>
          <w:szCs w:val="24"/>
        </w:rPr>
        <w:t xml:space="preserve"> the educational placement of a student with a disability for disciplinary reasons, the school district will conduct a </w:t>
      </w:r>
      <w:r w:rsidR="008E49A6" w:rsidRPr="008E49A6">
        <w:rPr>
          <w:rFonts w:ascii="Verdana" w:hAnsi="Verdana" w:cs="Arial"/>
          <w:sz w:val="24"/>
          <w:szCs w:val="24"/>
        </w:rPr>
        <w:t>function</w:t>
      </w:r>
      <w:r>
        <w:rPr>
          <w:rFonts w:ascii="Verdana" w:hAnsi="Verdana" w:cs="Arial"/>
          <w:sz w:val="24"/>
          <w:szCs w:val="24"/>
        </w:rPr>
        <w:t xml:space="preserve">al behavioral assessment (FBA) and, </w:t>
      </w:r>
      <w:r w:rsidR="008E49A6" w:rsidRPr="008E49A6">
        <w:rPr>
          <w:rFonts w:ascii="Verdana" w:hAnsi="Verdana" w:cs="Arial"/>
          <w:sz w:val="24"/>
          <w:szCs w:val="24"/>
        </w:rPr>
        <w:t xml:space="preserve">when appropriate, </w:t>
      </w:r>
      <w:r>
        <w:rPr>
          <w:rFonts w:ascii="Verdana" w:hAnsi="Verdana" w:cs="Arial"/>
          <w:sz w:val="24"/>
          <w:szCs w:val="24"/>
        </w:rPr>
        <w:t xml:space="preserve">will develop a </w:t>
      </w:r>
      <w:r w:rsidR="008E49A6" w:rsidRPr="008E49A6">
        <w:rPr>
          <w:rFonts w:ascii="Verdana" w:hAnsi="Verdana" w:cs="Arial"/>
          <w:sz w:val="24"/>
          <w:szCs w:val="24"/>
        </w:rPr>
        <w:t>behavior intervention plan (BIP) b</w:t>
      </w:r>
      <w:r>
        <w:rPr>
          <w:rFonts w:ascii="Verdana" w:hAnsi="Verdana" w:cs="Arial"/>
          <w:sz w:val="24"/>
          <w:szCs w:val="24"/>
        </w:rPr>
        <w:t xml:space="preserve">ased on information in the FBA.  The FBA will be conducted </w:t>
      </w:r>
      <w:r w:rsidR="008E49A6" w:rsidRPr="008E49A6">
        <w:rPr>
          <w:rFonts w:ascii="Verdana" w:hAnsi="Verdana" w:cs="Arial"/>
          <w:sz w:val="24"/>
          <w:szCs w:val="24"/>
        </w:rPr>
        <w:t xml:space="preserve">by qualified professionals and team members, including parents, who are knowledgeable about the student and the student's behaviors.   </w:t>
      </w:r>
    </w:p>
    <w:p w14:paraId="539A51B7" w14:textId="77777777" w:rsidR="00AE23A2" w:rsidRDefault="00AE23A2" w:rsidP="00AE23A2">
      <w:pPr>
        <w:pStyle w:val="ListParagraph"/>
        <w:spacing w:line="240" w:lineRule="auto"/>
        <w:jc w:val="both"/>
        <w:rPr>
          <w:rFonts w:ascii="Verdana" w:hAnsi="Verdana" w:cs="Arial"/>
          <w:sz w:val="24"/>
          <w:szCs w:val="24"/>
        </w:rPr>
      </w:pPr>
    </w:p>
    <w:p w14:paraId="234C64E2" w14:textId="2B32DD97" w:rsidR="008E49A6" w:rsidRP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Once a BIP is implemented all staff will continue to apply it with fidelity until and unless the BIP is modified or discontinued by the student’s educational team.  The team will review the student’s</w:t>
      </w:r>
      <w:r w:rsidR="008E49A6" w:rsidRPr="00AE23A2">
        <w:rPr>
          <w:rFonts w:ascii="Verdana" w:hAnsi="Verdana" w:cs="Arial"/>
          <w:sz w:val="24"/>
          <w:szCs w:val="24"/>
        </w:rPr>
        <w:t xml:space="preserve"> behavior progress </w:t>
      </w:r>
      <w:r>
        <w:rPr>
          <w:rFonts w:ascii="Verdana" w:hAnsi="Verdana" w:cs="Arial"/>
          <w:sz w:val="24"/>
          <w:szCs w:val="24"/>
        </w:rPr>
        <w:t xml:space="preserve">at </w:t>
      </w:r>
      <w:r w:rsidR="008E49A6" w:rsidRPr="00AE23A2">
        <w:rPr>
          <w:rFonts w:ascii="Verdana" w:hAnsi="Verdana" w:cs="Arial"/>
          <w:sz w:val="24"/>
          <w:szCs w:val="24"/>
        </w:rPr>
        <w:t xml:space="preserve">meetings </w:t>
      </w:r>
      <w:r>
        <w:rPr>
          <w:rFonts w:ascii="Verdana" w:hAnsi="Verdana" w:cs="Arial"/>
          <w:sz w:val="24"/>
          <w:szCs w:val="24"/>
        </w:rPr>
        <w:t xml:space="preserve">scheduled by the 504 coordinator </w:t>
      </w:r>
      <w:r w:rsidR="008E49A6" w:rsidRPr="00AE23A2">
        <w:rPr>
          <w:rFonts w:ascii="Verdana" w:hAnsi="Verdana" w:cs="Arial"/>
          <w:sz w:val="24"/>
          <w:szCs w:val="24"/>
        </w:rPr>
        <w:t xml:space="preserve">at appropriate and periodic intervals, depending on the needs and behaviors of the student.  </w:t>
      </w:r>
    </w:p>
    <w:sectPr w:rsidR="008E49A6" w:rsidRPr="00AE23A2" w:rsidSect="00890AB3">
      <w:headerReference w:type="even" r:id="rId7"/>
      <w:headerReference w:type="default" r:id="rId8"/>
      <w:footerReference w:type="even" r:id="rId9"/>
      <w:footerReference w:type="default" r:id="rId10"/>
      <w:headerReference w:type="first" r:id="rId11"/>
      <w:footerReference w:type="first" r:id="rId12"/>
      <w:pgSz w:w="12240" w:h="15840"/>
      <w:pgMar w:top="1440" w:right="1296"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CED0D" w14:textId="77777777" w:rsidR="00545105" w:rsidRDefault="00545105" w:rsidP="00D40AAF">
      <w:pPr>
        <w:spacing w:line="240" w:lineRule="auto"/>
      </w:pPr>
      <w:r>
        <w:separator/>
      </w:r>
    </w:p>
  </w:endnote>
  <w:endnote w:type="continuationSeparator" w:id="0">
    <w:p w14:paraId="5D946A53" w14:textId="77777777" w:rsidR="00545105" w:rsidRDefault="00545105" w:rsidP="00D40AAF">
      <w:pPr>
        <w:spacing w:line="240" w:lineRule="auto"/>
      </w:pPr>
      <w:r>
        <w:continuationSeparator/>
      </w:r>
    </w:p>
  </w:endnote>
  <w:endnote w:type="continuationNotice" w:id="1">
    <w:p w14:paraId="59A7E261" w14:textId="77777777" w:rsidR="00545105" w:rsidRDefault="005451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3FE8" w14:textId="77777777" w:rsidR="00FA39B5" w:rsidRDefault="00FA39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DBE9" w14:textId="77777777" w:rsidR="0006096F" w:rsidRPr="00155A77" w:rsidRDefault="0006096F" w:rsidP="00D40AAF">
    <w:pPr>
      <w:pStyle w:val="Footer"/>
      <w:jc w:val="center"/>
      <w:rPr>
        <w:rFonts w:ascii="Verdana" w:hAnsi="Verdana"/>
      </w:rPr>
    </w:pPr>
    <w:r w:rsidRPr="00155A77">
      <w:rPr>
        <w:rFonts w:ascii="Verdana" w:hAnsi="Verdana"/>
      </w:rPr>
      <w:t xml:space="preserve">Page </w:t>
    </w:r>
    <w:r w:rsidRPr="00155A77">
      <w:rPr>
        <w:rFonts w:ascii="Verdana" w:hAnsi="Verdana"/>
      </w:rPr>
      <w:fldChar w:fldCharType="begin"/>
    </w:r>
    <w:r w:rsidRPr="00155A77">
      <w:rPr>
        <w:rFonts w:ascii="Verdana" w:hAnsi="Verdana"/>
      </w:rPr>
      <w:instrText xml:space="preserve"> PAGE </w:instrText>
    </w:r>
    <w:r w:rsidRPr="00155A77">
      <w:rPr>
        <w:rFonts w:ascii="Verdana" w:hAnsi="Verdana"/>
      </w:rPr>
      <w:fldChar w:fldCharType="separate"/>
    </w:r>
    <w:r w:rsidR="007C7574">
      <w:rPr>
        <w:rFonts w:ascii="Verdana" w:hAnsi="Verdana"/>
        <w:noProof/>
      </w:rPr>
      <w:t>4</w:t>
    </w:r>
    <w:r w:rsidRPr="00155A77">
      <w:rPr>
        <w:rFonts w:ascii="Verdana" w:hAnsi="Verdana"/>
      </w:rPr>
      <w:fldChar w:fldCharType="end"/>
    </w:r>
    <w:r w:rsidRPr="00155A77">
      <w:rPr>
        <w:rFonts w:ascii="Verdana" w:hAnsi="Verdana"/>
      </w:rPr>
      <w:t xml:space="preserve"> of </w:t>
    </w:r>
    <w:r w:rsidRPr="00155A77">
      <w:rPr>
        <w:rFonts w:ascii="Verdana" w:hAnsi="Verdana"/>
      </w:rPr>
      <w:fldChar w:fldCharType="begin"/>
    </w:r>
    <w:r w:rsidRPr="00155A77">
      <w:rPr>
        <w:rFonts w:ascii="Verdana" w:hAnsi="Verdana"/>
      </w:rPr>
      <w:instrText xml:space="preserve"> NUMPAGES  </w:instrText>
    </w:r>
    <w:r w:rsidRPr="00155A77">
      <w:rPr>
        <w:rFonts w:ascii="Verdana" w:hAnsi="Verdana"/>
      </w:rPr>
      <w:fldChar w:fldCharType="separate"/>
    </w:r>
    <w:r w:rsidR="007C7574">
      <w:rPr>
        <w:rFonts w:ascii="Verdana" w:hAnsi="Verdana"/>
        <w:noProof/>
      </w:rPr>
      <w:t>4</w:t>
    </w:r>
    <w:r w:rsidRPr="00155A77">
      <w:rPr>
        <w:rFonts w:ascii="Verdana" w:hAnsi="Verdana"/>
      </w:rPr>
      <w:fldChar w:fldCharType="end"/>
    </w:r>
  </w:p>
  <w:p w14:paraId="21005B21" w14:textId="77777777" w:rsidR="0006096F" w:rsidRDefault="000609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130626498"/>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141826B1" w14:textId="40FB026C" w:rsidR="00155A77" w:rsidRPr="00155A77" w:rsidRDefault="00155A77">
            <w:pPr>
              <w:pStyle w:val="Footer"/>
              <w:jc w:val="center"/>
              <w:rPr>
                <w:rFonts w:ascii="Verdana" w:hAnsi="Verdana"/>
              </w:rPr>
            </w:pPr>
            <w:r w:rsidRPr="00155A77">
              <w:rPr>
                <w:rFonts w:ascii="Verdana" w:hAnsi="Verdana"/>
              </w:rPr>
              <w:t xml:space="preserve">Page </w:t>
            </w:r>
            <w:r w:rsidRPr="00155A77">
              <w:rPr>
                <w:rFonts w:ascii="Verdana" w:hAnsi="Verdana"/>
                <w:bCs/>
              </w:rPr>
              <w:fldChar w:fldCharType="begin"/>
            </w:r>
            <w:r w:rsidRPr="00155A77">
              <w:rPr>
                <w:rFonts w:ascii="Verdana" w:hAnsi="Verdana"/>
                <w:bCs/>
              </w:rPr>
              <w:instrText xml:space="preserve"> PAGE </w:instrText>
            </w:r>
            <w:r w:rsidRPr="00155A77">
              <w:rPr>
                <w:rFonts w:ascii="Verdana" w:hAnsi="Verdana"/>
                <w:bCs/>
              </w:rPr>
              <w:fldChar w:fldCharType="separate"/>
            </w:r>
            <w:r w:rsidR="00545105">
              <w:rPr>
                <w:rFonts w:ascii="Verdana" w:hAnsi="Verdana"/>
                <w:bCs/>
                <w:noProof/>
              </w:rPr>
              <w:t>1</w:t>
            </w:r>
            <w:r w:rsidRPr="00155A77">
              <w:rPr>
                <w:rFonts w:ascii="Verdana" w:hAnsi="Verdana"/>
                <w:bCs/>
              </w:rPr>
              <w:fldChar w:fldCharType="end"/>
            </w:r>
            <w:r w:rsidRPr="00155A77">
              <w:rPr>
                <w:rFonts w:ascii="Verdana" w:hAnsi="Verdana"/>
              </w:rPr>
              <w:t xml:space="preserve"> of </w:t>
            </w:r>
            <w:r w:rsidRPr="00155A77">
              <w:rPr>
                <w:rFonts w:ascii="Verdana" w:hAnsi="Verdana"/>
                <w:bCs/>
              </w:rPr>
              <w:fldChar w:fldCharType="begin"/>
            </w:r>
            <w:r w:rsidRPr="00155A77">
              <w:rPr>
                <w:rFonts w:ascii="Verdana" w:hAnsi="Verdana"/>
                <w:bCs/>
              </w:rPr>
              <w:instrText xml:space="preserve"> NUMPAGES  </w:instrText>
            </w:r>
            <w:r w:rsidRPr="00155A77">
              <w:rPr>
                <w:rFonts w:ascii="Verdana" w:hAnsi="Verdana"/>
                <w:bCs/>
              </w:rPr>
              <w:fldChar w:fldCharType="separate"/>
            </w:r>
            <w:r w:rsidR="00545105">
              <w:rPr>
                <w:rFonts w:ascii="Verdana" w:hAnsi="Verdana"/>
                <w:bCs/>
                <w:noProof/>
              </w:rPr>
              <w:t>1</w:t>
            </w:r>
            <w:r w:rsidRPr="00155A77">
              <w:rPr>
                <w:rFonts w:ascii="Verdana" w:hAnsi="Verdana"/>
                <w:bCs/>
              </w:rPr>
              <w:fldChar w:fldCharType="end"/>
            </w:r>
          </w:p>
        </w:sdtContent>
      </w:sdt>
    </w:sdtContent>
  </w:sdt>
  <w:p w14:paraId="5E11D69F" w14:textId="77777777" w:rsidR="00155A77" w:rsidRDefault="00155A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9B96" w14:textId="77777777" w:rsidR="00545105" w:rsidRDefault="00545105" w:rsidP="00D40AAF">
      <w:pPr>
        <w:spacing w:line="240" w:lineRule="auto"/>
      </w:pPr>
      <w:r>
        <w:separator/>
      </w:r>
    </w:p>
  </w:footnote>
  <w:footnote w:type="continuationSeparator" w:id="0">
    <w:p w14:paraId="1DE1BB43" w14:textId="77777777" w:rsidR="00545105" w:rsidRDefault="00545105" w:rsidP="00D40AAF">
      <w:pPr>
        <w:spacing w:line="240" w:lineRule="auto"/>
      </w:pPr>
      <w:r>
        <w:continuationSeparator/>
      </w:r>
    </w:p>
  </w:footnote>
  <w:footnote w:type="continuationNotice" w:id="1">
    <w:p w14:paraId="79BB4690" w14:textId="77777777" w:rsidR="00545105" w:rsidRDefault="00545105">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8D44" w14:textId="77777777" w:rsidR="00FA39B5" w:rsidRDefault="00FA39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09C6" w14:textId="77777777" w:rsidR="00FA39B5" w:rsidRDefault="00FA39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4CB1" w14:textId="77777777" w:rsidR="00FA39B5" w:rsidRDefault="00FA39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2B4D"/>
    <w:multiLevelType w:val="hybridMultilevel"/>
    <w:tmpl w:val="CBBA5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F47CD"/>
    <w:multiLevelType w:val="hybridMultilevel"/>
    <w:tmpl w:val="AD761B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EB77F3"/>
    <w:multiLevelType w:val="hybridMultilevel"/>
    <w:tmpl w:val="07C6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2435C"/>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F92DD9"/>
    <w:multiLevelType w:val="hybridMultilevel"/>
    <w:tmpl w:val="1714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154152"/>
    <w:multiLevelType w:val="hybridMultilevel"/>
    <w:tmpl w:val="476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9329F5"/>
    <w:multiLevelType w:val="hybridMultilevel"/>
    <w:tmpl w:val="7310B384"/>
    <w:lvl w:ilvl="0" w:tplc="D996ED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48404D"/>
    <w:multiLevelType w:val="hybridMultilevel"/>
    <w:tmpl w:val="4890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D12B2A"/>
    <w:multiLevelType w:val="hybridMultilevel"/>
    <w:tmpl w:val="4D62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503752"/>
    <w:multiLevelType w:val="hybridMultilevel"/>
    <w:tmpl w:val="3A321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73C3D"/>
    <w:multiLevelType w:val="hybridMultilevel"/>
    <w:tmpl w:val="7736C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477767D"/>
    <w:multiLevelType w:val="hybridMultilevel"/>
    <w:tmpl w:val="67629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8F36E7"/>
    <w:multiLevelType w:val="hybridMultilevel"/>
    <w:tmpl w:val="1A96764E"/>
    <w:lvl w:ilvl="0" w:tplc="60668B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984D4F"/>
    <w:multiLevelType w:val="hybridMultilevel"/>
    <w:tmpl w:val="0ADE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84130F"/>
    <w:multiLevelType w:val="hybridMultilevel"/>
    <w:tmpl w:val="C466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257D32"/>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2"/>
  </w:num>
  <w:num w:numId="4">
    <w:abstractNumId w:val="1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8"/>
  </w:num>
  <w:num w:numId="11">
    <w:abstractNumId w:val="10"/>
  </w:num>
  <w:num w:numId="12">
    <w:abstractNumId w:val="0"/>
  </w:num>
  <w:num w:numId="13">
    <w:abstractNumId w:val="14"/>
  </w:num>
  <w:num w:numId="14">
    <w:abstractNumId w:val="13"/>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A"/>
    <w:rsid w:val="00044AF4"/>
    <w:rsid w:val="0006096F"/>
    <w:rsid w:val="0008119C"/>
    <w:rsid w:val="00097E2C"/>
    <w:rsid w:val="000B0037"/>
    <w:rsid w:val="000B2FD2"/>
    <w:rsid w:val="000C4D5E"/>
    <w:rsid w:val="000D0FED"/>
    <w:rsid w:val="000D3180"/>
    <w:rsid w:val="000E1F02"/>
    <w:rsid w:val="001111B6"/>
    <w:rsid w:val="0012313D"/>
    <w:rsid w:val="0012685B"/>
    <w:rsid w:val="00153587"/>
    <w:rsid w:val="00155A77"/>
    <w:rsid w:val="0016478A"/>
    <w:rsid w:val="00187D07"/>
    <w:rsid w:val="001B5376"/>
    <w:rsid w:val="001C7DFE"/>
    <w:rsid w:val="001D34CE"/>
    <w:rsid w:val="001D6C81"/>
    <w:rsid w:val="001E0843"/>
    <w:rsid w:val="0020538A"/>
    <w:rsid w:val="00245AA7"/>
    <w:rsid w:val="00257B58"/>
    <w:rsid w:val="002636EC"/>
    <w:rsid w:val="002822DF"/>
    <w:rsid w:val="002A22EF"/>
    <w:rsid w:val="002B13B8"/>
    <w:rsid w:val="002B21AB"/>
    <w:rsid w:val="002E7251"/>
    <w:rsid w:val="002F1F47"/>
    <w:rsid w:val="00341C2C"/>
    <w:rsid w:val="00361FA0"/>
    <w:rsid w:val="00380B8E"/>
    <w:rsid w:val="003A0C9F"/>
    <w:rsid w:val="003C3D13"/>
    <w:rsid w:val="003C740E"/>
    <w:rsid w:val="003D0638"/>
    <w:rsid w:val="00430E2D"/>
    <w:rsid w:val="00465973"/>
    <w:rsid w:val="00466424"/>
    <w:rsid w:val="004C783D"/>
    <w:rsid w:val="004F7136"/>
    <w:rsid w:val="004F7947"/>
    <w:rsid w:val="005050FC"/>
    <w:rsid w:val="00516699"/>
    <w:rsid w:val="0052045D"/>
    <w:rsid w:val="005416D1"/>
    <w:rsid w:val="00545105"/>
    <w:rsid w:val="00566764"/>
    <w:rsid w:val="005953C3"/>
    <w:rsid w:val="005A453E"/>
    <w:rsid w:val="005C19DE"/>
    <w:rsid w:val="005D2B68"/>
    <w:rsid w:val="005E73FE"/>
    <w:rsid w:val="005F2206"/>
    <w:rsid w:val="005F2AF8"/>
    <w:rsid w:val="00607E53"/>
    <w:rsid w:val="006343E7"/>
    <w:rsid w:val="00645900"/>
    <w:rsid w:val="00667E27"/>
    <w:rsid w:val="00691CFA"/>
    <w:rsid w:val="006A2982"/>
    <w:rsid w:val="006C511F"/>
    <w:rsid w:val="006C744E"/>
    <w:rsid w:val="006D2AFB"/>
    <w:rsid w:val="006D5D6D"/>
    <w:rsid w:val="007122EF"/>
    <w:rsid w:val="00750786"/>
    <w:rsid w:val="00767F5E"/>
    <w:rsid w:val="0077135D"/>
    <w:rsid w:val="00787595"/>
    <w:rsid w:val="00791868"/>
    <w:rsid w:val="007B2B96"/>
    <w:rsid w:val="007B7CAB"/>
    <w:rsid w:val="007C7574"/>
    <w:rsid w:val="00806B79"/>
    <w:rsid w:val="0082118D"/>
    <w:rsid w:val="00824718"/>
    <w:rsid w:val="00824C54"/>
    <w:rsid w:val="008438DF"/>
    <w:rsid w:val="008717AD"/>
    <w:rsid w:val="00871CE7"/>
    <w:rsid w:val="008861BB"/>
    <w:rsid w:val="00890AB3"/>
    <w:rsid w:val="008B0935"/>
    <w:rsid w:val="008D21DC"/>
    <w:rsid w:val="008E49A6"/>
    <w:rsid w:val="008F3F14"/>
    <w:rsid w:val="00907807"/>
    <w:rsid w:val="00917561"/>
    <w:rsid w:val="00920D0E"/>
    <w:rsid w:val="0093229A"/>
    <w:rsid w:val="00936D68"/>
    <w:rsid w:val="009947BE"/>
    <w:rsid w:val="009A5B70"/>
    <w:rsid w:val="009C4165"/>
    <w:rsid w:val="009D5950"/>
    <w:rsid w:val="009E5E33"/>
    <w:rsid w:val="00A007B0"/>
    <w:rsid w:val="00A03305"/>
    <w:rsid w:val="00A07915"/>
    <w:rsid w:val="00A21902"/>
    <w:rsid w:val="00A41ADD"/>
    <w:rsid w:val="00A47DED"/>
    <w:rsid w:val="00A518B4"/>
    <w:rsid w:val="00A55930"/>
    <w:rsid w:val="00A67B57"/>
    <w:rsid w:val="00A73386"/>
    <w:rsid w:val="00AA625E"/>
    <w:rsid w:val="00AE23A2"/>
    <w:rsid w:val="00AF0D0F"/>
    <w:rsid w:val="00B36F3F"/>
    <w:rsid w:val="00B37A77"/>
    <w:rsid w:val="00B72A45"/>
    <w:rsid w:val="00B87E5A"/>
    <w:rsid w:val="00B92270"/>
    <w:rsid w:val="00BD32E1"/>
    <w:rsid w:val="00C06A59"/>
    <w:rsid w:val="00C538E9"/>
    <w:rsid w:val="00C832A3"/>
    <w:rsid w:val="00C87FFE"/>
    <w:rsid w:val="00C9781B"/>
    <w:rsid w:val="00CA2838"/>
    <w:rsid w:val="00D225E1"/>
    <w:rsid w:val="00D24707"/>
    <w:rsid w:val="00D34D85"/>
    <w:rsid w:val="00D40AAF"/>
    <w:rsid w:val="00D445C2"/>
    <w:rsid w:val="00D711D3"/>
    <w:rsid w:val="00D73782"/>
    <w:rsid w:val="00D90FEE"/>
    <w:rsid w:val="00DA3319"/>
    <w:rsid w:val="00DA503A"/>
    <w:rsid w:val="00DB7F2C"/>
    <w:rsid w:val="00DD62D8"/>
    <w:rsid w:val="00DE1017"/>
    <w:rsid w:val="00E17642"/>
    <w:rsid w:val="00E269F3"/>
    <w:rsid w:val="00E33C33"/>
    <w:rsid w:val="00E64B43"/>
    <w:rsid w:val="00E81424"/>
    <w:rsid w:val="00E82CA8"/>
    <w:rsid w:val="00EE10AE"/>
    <w:rsid w:val="00F02979"/>
    <w:rsid w:val="00F17E0E"/>
    <w:rsid w:val="00F4255F"/>
    <w:rsid w:val="00F50D92"/>
    <w:rsid w:val="00F766A7"/>
    <w:rsid w:val="00FA2454"/>
    <w:rsid w:val="00FA39B5"/>
    <w:rsid w:val="00FB13B6"/>
    <w:rsid w:val="00FF43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8A"/>
    <w:pPr>
      <w:ind w:left="720"/>
      <w:contextualSpacing/>
    </w:pPr>
  </w:style>
  <w:style w:type="paragraph" w:styleId="Header">
    <w:name w:val="header"/>
    <w:basedOn w:val="Normal"/>
    <w:link w:val="HeaderChar"/>
    <w:uiPriority w:val="99"/>
    <w:unhideWhenUsed/>
    <w:rsid w:val="00D40AAF"/>
    <w:pPr>
      <w:tabs>
        <w:tab w:val="center" w:pos="4680"/>
        <w:tab w:val="right" w:pos="9360"/>
      </w:tabs>
    </w:pPr>
  </w:style>
  <w:style w:type="character" w:customStyle="1" w:styleId="HeaderChar">
    <w:name w:val="Header Char"/>
    <w:basedOn w:val="DefaultParagraphFont"/>
    <w:link w:val="Header"/>
    <w:uiPriority w:val="99"/>
    <w:rsid w:val="00D40AAF"/>
    <w:rPr>
      <w:sz w:val="22"/>
      <w:szCs w:val="22"/>
    </w:rPr>
  </w:style>
  <w:style w:type="paragraph" w:styleId="Footer">
    <w:name w:val="footer"/>
    <w:basedOn w:val="Normal"/>
    <w:link w:val="FooterChar"/>
    <w:uiPriority w:val="99"/>
    <w:unhideWhenUsed/>
    <w:rsid w:val="00D40AAF"/>
    <w:pPr>
      <w:tabs>
        <w:tab w:val="center" w:pos="4680"/>
        <w:tab w:val="right" w:pos="9360"/>
      </w:tabs>
    </w:pPr>
  </w:style>
  <w:style w:type="character" w:customStyle="1" w:styleId="FooterChar">
    <w:name w:val="Footer Char"/>
    <w:basedOn w:val="DefaultParagraphFont"/>
    <w:link w:val="Footer"/>
    <w:uiPriority w:val="99"/>
    <w:rsid w:val="00D40AAF"/>
    <w:rPr>
      <w:sz w:val="22"/>
      <w:szCs w:val="22"/>
    </w:rPr>
  </w:style>
  <w:style w:type="paragraph" w:styleId="BalloonText">
    <w:name w:val="Balloon Text"/>
    <w:basedOn w:val="Normal"/>
    <w:link w:val="BalloonTextChar"/>
    <w:uiPriority w:val="99"/>
    <w:semiHidden/>
    <w:unhideWhenUsed/>
    <w:rsid w:val="00D4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F"/>
    <w:rPr>
      <w:rFonts w:ascii="Tahoma" w:hAnsi="Tahoma" w:cs="Tahoma"/>
      <w:sz w:val="16"/>
      <w:szCs w:val="16"/>
    </w:rPr>
  </w:style>
  <w:style w:type="character" w:styleId="CommentReference">
    <w:name w:val="annotation reference"/>
    <w:basedOn w:val="DefaultParagraphFont"/>
    <w:uiPriority w:val="99"/>
    <w:semiHidden/>
    <w:unhideWhenUsed/>
    <w:rsid w:val="00516699"/>
    <w:rPr>
      <w:sz w:val="16"/>
      <w:szCs w:val="16"/>
    </w:rPr>
  </w:style>
  <w:style w:type="paragraph" w:styleId="CommentText">
    <w:name w:val="annotation text"/>
    <w:basedOn w:val="Normal"/>
    <w:link w:val="CommentTextChar"/>
    <w:uiPriority w:val="99"/>
    <w:semiHidden/>
    <w:unhideWhenUsed/>
    <w:rsid w:val="00516699"/>
    <w:pPr>
      <w:spacing w:line="240" w:lineRule="auto"/>
    </w:pPr>
    <w:rPr>
      <w:sz w:val="20"/>
      <w:szCs w:val="20"/>
    </w:rPr>
  </w:style>
  <w:style w:type="character" w:customStyle="1" w:styleId="CommentTextChar">
    <w:name w:val="Comment Text Char"/>
    <w:basedOn w:val="DefaultParagraphFont"/>
    <w:link w:val="CommentText"/>
    <w:uiPriority w:val="99"/>
    <w:semiHidden/>
    <w:rsid w:val="00516699"/>
  </w:style>
  <w:style w:type="paragraph" w:styleId="CommentSubject">
    <w:name w:val="annotation subject"/>
    <w:basedOn w:val="CommentText"/>
    <w:next w:val="CommentText"/>
    <w:link w:val="CommentSubjectChar"/>
    <w:uiPriority w:val="99"/>
    <w:semiHidden/>
    <w:unhideWhenUsed/>
    <w:rsid w:val="00516699"/>
    <w:rPr>
      <w:b/>
      <w:bCs/>
    </w:rPr>
  </w:style>
  <w:style w:type="character" w:customStyle="1" w:styleId="CommentSubjectChar">
    <w:name w:val="Comment Subject Char"/>
    <w:basedOn w:val="CommentTextChar"/>
    <w:link w:val="CommentSubject"/>
    <w:uiPriority w:val="99"/>
    <w:semiHidden/>
    <w:rsid w:val="00516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5380">
      <w:bodyDiv w:val="1"/>
      <w:marLeft w:val="0"/>
      <w:marRight w:val="0"/>
      <w:marTop w:val="0"/>
      <w:marBottom w:val="0"/>
      <w:divBdr>
        <w:top w:val="none" w:sz="0" w:space="0" w:color="auto"/>
        <w:left w:val="none" w:sz="0" w:space="0" w:color="auto"/>
        <w:bottom w:val="none" w:sz="0" w:space="0" w:color="auto"/>
        <w:right w:val="none" w:sz="0" w:space="0" w:color="auto"/>
      </w:divBdr>
    </w:div>
    <w:div w:id="749892287">
      <w:bodyDiv w:val="1"/>
      <w:marLeft w:val="0"/>
      <w:marRight w:val="0"/>
      <w:marTop w:val="0"/>
      <w:marBottom w:val="0"/>
      <w:divBdr>
        <w:top w:val="none" w:sz="0" w:space="0" w:color="auto"/>
        <w:left w:val="none" w:sz="0" w:space="0" w:color="auto"/>
        <w:bottom w:val="none" w:sz="0" w:space="0" w:color="auto"/>
        <w:right w:val="none" w:sz="0" w:space="0" w:color="auto"/>
      </w:divBdr>
    </w:div>
    <w:div w:id="953092569">
      <w:bodyDiv w:val="1"/>
      <w:marLeft w:val="0"/>
      <w:marRight w:val="0"/>
      <w:marTop w:val="0"/>
      <w:marBottom w:val="0"/>
      <w:divBdr>
        <w:top w:val="none" w:sz="0" w:space="0" w:color="auto"/>
        <w:left w:val="none" w:sz="0" w:space="0" w:color="auto"/>
        <w:bottom w:val="none" w:sz="0" w:space="0" w:color="auto"/>
        <w:right w:val="none" w:sz="0" w:space="0" w:color="auto"/>
      </w:divBdr>
    </w:div>
    <w:div w:id="1574663347">
      <w:bodyDiv w:val="1"/>
      <w:marLeft w:val="0"/>
      <w:marRight w:val="0"/>
      <w:marTop w:val="0"/>
      <w:marBottom w:val="0"/>
      <w:divBdr>
        <w:top w:val="none" w:sz="0" w:space="0" w:color="auto"/>
        <w:left w:val="none" w:sz="0" w:space="0" w:color="auto"/>
        <w:bottom w:val="none" w:sz="0" w:space="0" w:color="auto"/>
        <w:right w:val="none" w:sz="0" w:space="0" w:color="auto"/>
      </w:divBdr>
    </w:div>
    <w:div w:id="19739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6514</Characters>
  <Application>Microsoft Macintosh Word</Application>
  <DocSecurity>0</DocSecurity>
  <Lines>148</Lines>
  <Paragraphs>33</Paragraphs>
  <ScaleCrop>false</ScaleCrop>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2017-05-31T17:52:00Z</dcterms:created>
  <dcterms:modified xsi:type="dcterms:W3CDTF">2017-07-10T22:24:00Z</dcterms:modified>
</cp:coreProperties>
</file>