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3287" w14:textId="7A7CDC48" w:rsidR="00A53B96" w:rsidRPr="009243BF" w:rsidRDefault="00F43F50" w:rsidP="00C13452">
      <w:pPr>
        <w:jc w:val="center"/>
        <w:rPr>
          <w:rFonts w:ascii="Verdana" w:hAnsi="Verdana"/>
          <w:b/>
          <w:sz w:val="24"/>
          <w:szCs w:val="24"/>
        </w:rPr>
      </w:pPr>
      <w:bookmarkStart w:id="0" w:name="_GoBack"/>
      <w:bookmarkEnd w:id="0"/>
      <w:r w:rsidRPr="009243BF">
        <w:rPr>
          <w:rFonts w:ascii="Verdana" w:hAnsi="Verdana"/>
          <w:b/>
          <w:sz w:val="24"/>
          <w:szCs w:val="24"/>
        </w:rPr>
        <w:t>40</w:t>
      </w:r>
      <w:r w:rsidR="003B02A2">
        <w:rPr>
          <w:rFonts w:ascii="Verdana" w:hAnsi="Verdana"/>
          <w:b/>
          <w:sz w:val="24"/>
          <w:szCs w:val="24"/>
        </w:rPr>
        <w:t>61</w:t>
      </w:r>
    </w:p>
    <w:p w14:paraId="7381258E" w14:textId="77777777" w:rsidR="00C13452" w:rsidRPr="009243BF" w:rsidRDefault="0060172F" w:rsidP="00C13452">
      <w:pPr>
        <w:jc w:val="center"/>
        <w:rPr>
          <w:rFonts w:ascii="Verdana" w:hAnsi="Verdana"/>
          <w:b/>
          <w:sz w:val="24"/>
          <w:szCs w:val="24"/>
        </w:rPr>
      </w:pPr>
      <w:r>
        <w:rPr>
          <w:rFonts w:ascii="Verdana" w:hAnsi="Verdana"/>
          <w:b/>
          <w:sz w:val="24"/>
          <w:szCs w:val="24"/>
        </w:rPr>
        <w:t>Workplace</w:t>
      </w:r>
      <w:r w:rsidR="00131AD4">
        <w:rPr>
          <w:rFonts w:ascii="Verdana" w:hAnsi="Verdana"/>
          <w:b/>
          <w:sz w:val="24"/>
          <w:szCs w:val="24"/>
        </w:rPr>
        <w:t xml:space="preserve"> or Non-Workplace</w:t>
      </w:r>
      <w:r>
        <w:rPr>
          <w:rFonts w:ascii="Verdana" w:hAnsi="Verdana"/>
          <w:b/>
          <w:sz w:val="24"/>
          <w:szCs w:val="24"/>
        </w:rPr>
        <w:t xml:space="preserve"> Injuries</w:t>
      </w:r>
      <w:r w:rsidR="00131AD4">
        <w:rPr>
          <w:rFonts w:ascii="Verdana" w:hAnsi="Verdana"/>
          <w:b/>
          <w:sz w:val="24"/>
          <w:szCs w:val="24"/>
        </w:rPr>
        <w:t xml:space="preserve"> or Illness</w:t>
      </w:r>
      <w:r w:rsidR="006E690C">
        <w:rPr>
          <w:rFonts w:ascii="Verdana" w:hAnsi="Verdana"/>
          <w:b/>
          <w:sz w:val="24"/>
          <w:szCs w:val="24"/>
        </w:rPr>
        <w:t xml:space="preserve"> and Return to Work</w:t>
      </w:r>
    </w:p>
    <w:p w14:paraId="3C8AA17D" w14:textId="77777777" w:rsidR="00C13452" w:rsidRPr="009243BF" w:rsidRDefault="00C13452" w:rsidP="00C13452">
      <w:pPr>
        <w:rPr>
          <w:rFonts w:ascii="Verdana" w:hAnsi="Verdana"/>
          <w:sz w:val="24"/>
          <w:szCs w:val="24"/>
        </w:rPr>
      </w:pPr>
    </w:p>
    <w:p w14:paraId="2D620E5B" w14:textId="56B191AD" w:rsidR="00840092" w:rsidRDefault="0060172F" w:rsidP="00B55EE1">
      <w:pPr>
        <w:jc w:val="both"/>
        <w:rPr>
          <w:rFonts w:ascii="Verdana" w:hAnsi="Verdana"/>
          <w:sz w:val="24"/>
          <w:szCs w:val="24"/>
        </w:rPr>
      </w:pPr>
      <w:r w:rsidRPr="0060172F">
        <w:rPr>
          <w:rFonts w:ascii="Verdana" w:hAnsi="Verdana"/>
          <w:b/>
          <w:sz w:val="24"/>
          <w:szCs w:val="24"/>
        </w:rPr>
        <w:t>Reporting Workplace Injuries</w:t>
      </w:r>
      <w:r>
        <w:rPr>
          <w:rFonts w:ascii="Verdana" w:hAnsi="Verdana"/>
          <w:sz w:val="24"/>
          <w:szCs w:val="24"/>
        </w:rPr>
        <w:t>.  Staff members who are injured</w:t>
      </w:r>
      <w:r w:rsidR="009C3261">
        <w:rPr>
          <w:rFonts w:ascii="Verdana" w:hAnsi="Verdana"/>
          <w:sz w:val="24"/>
          <w:szCs w:val="24"/>
        </w:rPr>
        <w:t xml:space="preserve"> </w:t>
      </w:r>
      <w:r>
        <w:rPr>
          <w:rFonts w:ascii="Verdana" w:hAnsi="Verdana"/>
          <w:sz w:val="24"/>
          <w:szCs w:val="24"/>
        </w:rPr>
        <w:t>while performing duties or who witness workplace injuries</w:t>
      </w:r>
      <w:r w:rsidR="009C3261">
        <w:rPr>
          <w:rFonts w:ascii="Verdana" w:hAnsi="Verdana"/>
          <w:sz w:val="24"/>
          <w:szCs w:val="24"/>
        </w:rPr>
        <w:t xml:space="preserve"> </w:t>
      </w:r>
      <w:r>
        <w:rPr>
          <w:rFonts w:ascii="Verdana" w:hAnsi="Verdana"/>
          <w:sz w:val="24"/>
          <w:szCs w:val="24"/>
        </w:rPr>
        <w:t>must report them to the superintendent or superintendent’s designee as soon as possible after being injured</w:t>
      </w:r>
      <w:r w:rsidR="009C3261">
        <w:rPr>
          <w:rFonts w:ascii="Verdana" w:hAnsi="Verdana"/>
          <w:sz w:val="24"/>
          <w:szCs w:val="24"/>
        </w:rPr>
        <w:t xml:space="preserve"> </w:t>
      </w:r>
      <w:r>
        <w:rPr>
          <w:rFonts w:ascii="Verdana" w:hAnsi="Verdana"/>
          <w:sz w:val="24"/>
          <w:szCs w:val="24"/>
        </w:rPr>
        <w:t xml:space="preserve">or witnessing an injury.  Staff members </w:t>
      </w:r>
      <w:r w:rsidR="004671BA">
        <w:rPr>
          <w:rFonts w:ascii="Verdana" w:hAnsi="Verdana"/>
          <w:sz w:val="24"/>
          <w:szCs w:val="24"/>
        </w:rPr>
        <w:t xml:space="preserve">must </w:t>
      </w:r>
      <w:r>
        <w:rPr>
          <w:rFonts w:ascii="Verdana" w:hAnsi="Verdana"/>
          <w:sz w:val="24"/>
          <w:szCs w:val="24"/>
        </w:rPr>
        <w:t>prepare written statements regarding the injuries they sustained or witnessed</w:t>
      </w:r>
      <w:r w:rsidR="004671BA">
        <w:rPr>
          <w:rFonts w:ascii="Verdana" w:hAnsi="Verdana"/>
          <w:sz w:val="24"/>
          <w:szCs w:val="24"/>
        </w:rPr>
        <w:t xml:space="preserve"> when they are asked to do so by the school district</w:t>
      </w:r>
      <w:r>
        <w:rPr>
          <w:rFonts w:ascii="Verdana" w:hAnsi="Verdana"/>
          <w:sz w:val="24"/>
          <w:szCs w:val="24"/>
        </w:rPr>
        <w:t>.</w:t>
      </w:r>
      <w:r w:rsidR="00D91DA4">
        <w:rPr>
          <w:rFonts w:ascii="Verdana" w:hAnsi="Verdana"/>
          <w:sz w:val="24"/>
          <w:szCs w:val="24"/>
        </w:rPr>
        <w:t xml:space="preserve"> Failure to report a workplace injury</w:t>
      </w:r>
      <w:r w:rsidR="009C3261">
        <w:rPr>
          <w:rFonts w:ascii="Verdana" w:hAnsi="Verdana"/>
          <w:sz w:val="24"/>
          <w:szCs w:val="24"/>
        </w:rPr>
        <w:t xml:space="preserve"> </w:t>
      </w:r>
      <w:r w:rsidR="007C4850">
        <w:rPr>
          <w:rFonts w:ascii="Verdana" w:hAnsi="Verdana"/>
          <w:sz w:val="24"/>
          <w:szCs w:val="24"/>
        </w:rPr>
        <w:t>as a witness will constitute insubordination and neglect of duty and may result in adverse employment action up to and including termination</w:t>
      </w:r>
      <w:r w:rsidR="00212780">
        <w:rPr>
          <w:rFonts w:ascii="Verdana" w:hAnsi="Verdana"/>
          <w:sz w:val="24"/>
          <w:szCs w:val="24"/>
        </w:rPr>
        <w:t xml:space="preserve"> or cancellation</w:t>
      </w:r>
      <w:r w:rsidR="007C4850">
        <w:rPr>
          <w:rFonts w:ascii="Verdana" w:hAnsi="Verdana"/>
          <w:sz w:val="24"/>
          <w:szCs w:val="24"/>
        </w:rPr>
        <w:t xml:space="preserve"> of employment.</w:t>
      </w:r>
      <w:r w:rsidR="004671BA">
        <w:rPr>
          <w:rFonts w:ascii="Verdana" w:hAnsi="Verdana"/>
          <w:sz w:val="24"/>
          <w:szCs w:val="24"/>
        </w:rPr>
        <w:t xml:space="preserve">  Failure to report workplace injuries may also result in delayed or forfeited benefits to which an employee may otherwise be entitled.  </w:t>
      </w:r>
    </w:p>
    <w:p w14:paraId="25CD79A6" w14:textId="77777777" w:rsidR="0060172F" w:rsidRDefault="0060172F" w:rsidP="00B55EE1">
      <w:pPr>
        <w:jc w:val="both"/>
        <w:rPr>
          <w:rFonts w:ascii="Verdana" w:hAnsi="Verdana"/>
          <w:sz w:val="24"/>
          <w:szCs w:val="24"/>
        </w:rPr>
      </w:pPr>
    </w:p>
    <w:p w14:paraId="56C09ECF" w14:textId="77777777" w:rsidR="0060172F" w:rsidRDefault="0060172F" w:rsidP="00B55EE1">
      <w:pPr>
        <w:jc w:val="both"/>
        <w:rPr>
          <w:rFonts w:ascii="Verdana" w:hAnsi="Verdana"/>
          <w:sz w:val="24"/>
          <w:szCs w:val="24"/>
        </w:rPr>
      </w:pPr>
      <w:r w:rsidRPr="0060172F">
        <w:rPr>
          <w:rFonts w:ascii="Verdana" w:hAnsi="Verdana"/>
          <w:b/>
          <w:sz w:val="24"/>
          <w:szCs w:val="24"/>
        </w:rPr>
        <w:t>Returning to Work after Workplace Injuries</w:t>
      </w:r>
      <w:r w:rsidR="00D9782C">
        <w:rPr>
          <w:rFonts w:ascii="Verdana" w:hAnsi="Verdana"/>
          <w:b/>
          <w:sz w:val="24"/>
          <w:szCs w:val="24"/>
        </w:rPr>
        <w:t xml:space="preserve"> or Non-Workplace Injuries</w:t>
      </w:r>
      <w:r w:rsidR="009C3261">
        <w:rPr>
          <w:rFonts w:ascii="Verdana" w:hAnsi="Verdana"/>
          <w:b/>
          <w:sz w:val="24"/>
          <w:szCs w:val="24"/>
        </w:rPr>
        <w:t xml:space="preserve"> or Illness</w:t>
      </w:r>
      <w:r>
        <w:rPr>
          <w:rFonts w:ascii="Verdana" w:hAnsi="Verdana"/>
          <w:sz w:val="24"/>
          <w:szCs w:val="24"/>
        </w:rPr>
        <w:t>.  Staff members whose injuries</w:t>
      </w:r>
      <w:r w:rsidR="009C3261">
        <w:rPr>
          <w:rFonts w:ascii="Verdana" w:hAnsi="Verdana"/>
          <w:sz w:val="24"/>
          <w:szCs w:val="24"/>
        </w:rPr>
        <w:t xml:space="preserve"> or illness</w:t>
      </w:r>
      <w:r>
        <w:rPr>
          <w:rFonts w:ascii="Verdana" w:hAnsi="Verdana"/>
          <w:sz w:val="24"/>
          <w:szCs w:val="24"/>
        </w:rPr>
        <w:t xml:space="preserve"> prevent them from completing any or all of their duties</w:t>
      </w:r>
      <w:r w:rsidR="00D9782C">
        <w:rPr>
          <w:rFonts w:ascii="Verdana" w:hAnsi="Verdana"/>
          <w:sz w:val="24"/>
          <w:szCs w:val="24"/>
        </w:rPr>
        <w:t>, whether or not incurred at work,</w:t>
      </w:r>
      <w:r>
        <w:rPr>
          <w:rFonts w:ascii="Verdana" w:hAnsi="Verdana"/>
          <w:sz w:val="24"/>
          <w:szCs w:val="24"/>
        </w:rPr>
        <w:t xml:space="preserve"> </w:t>
      </w:r>
      <w:r w:rsidR="007C4850">
        <w:rPr>
          <w:rFonts w:ascii="Verdana" w:hAnsi="Verdana"/>
          <w:sz w:val="24"/>
          <w:szCs w:val="24"/>
        </w:rPr>
        <w:t>may</w:t>
      </w:r>
      <w:r>
        <w:rPr>
          <w:rFonts w:ascii="Verdana" w:hAnsi="Verdana"/>
          <w:sz w:val="24"/>
          <w:szCs w:val="24"/>
        </w:rPr>
        <w:t xml:space="preserve"> be permitted to continue working or may be offered modified duty positions as required by law or as determined</w:t>
      </w:r>
      <w:r w:rsidR="007C4850">
        <w:rPr>
          <w:rFonts w:ascii="Verdana" w:hAnsi="Verdana"/>
          <w:sz w:val="24"/>
          <w:szCs w:val="24"/>
        </w:rPr>
        <w:t xml:space="preserve"> appropriate</w:t>
      </w:r>
      <w:r>
        <w:rPr>
          <w:rFonts w:ascii="Verdana" w:hAnsi="Verdana"/>
          <w:sz w:val="24"/>
          <w:szCs w:val="24"/>
        </w:rPr>
        <w:t xml:space="preserve"> by the superintendent.  </w:t>
      </w:r>
      <w:r w:rsidR="007C4850">
        <w:rPr>
          <w:rFonts w:ascii="Verdana" w:hAnsi="Verdana"/>
          <w:sz w:val="24"/>
          <w:szCs w:val="24"/>
        </w:rPr>
        <w:t>This policy does not guarantee a limited or modified assignment during the recovery period unless it is otherwise required by law.</w:t>
      </w:r>
      <w:r w:rsidR="00DD544C">
        <w:rPr>
          <w:rFonts w:ascii="Verdana" w:hAnsi="Verdana"/>
          <w:sz w:val="24"/>
          <w:szCs w:val="24"/>
        </w:rPr>
        <w:t xml:space="preserve">  The employee may be required to provide a return to work certification or report from their treating physician which delineates any restrictions, modifications, or accommodations needed to allow the employee to perform the essential functions of their position.</w:t>
      </w:r>
    </w:p>
    <w:p w14:paraId="36994C4F" w14:textId="77777777" w:rsidR="007C4850" w:rsidRDefault="007C4850" w:rsidP="00B55EE1">
      <w:pPr>
        <w:jc w:val="both"/>
        <w:rPr>
          <w:rFonts w:ascii="Verdana" w:hAnsi="Verdana"/>
          <w:sz w:val="24"/>
          <w:szCs w:val="24"/>
        </w:rPr>
      </w:pPr>
    </w:p>
    <w:p w14:paraId="321135C3" w14:textId="77777777" w:rsidR="007C4850" w:rsidRDefault="007C4850" w:rsidP="00B55EE1">
      <w:pPr>
        <w:jc w:val="both"/>
        <w:rPr>
          <w:rFonts w:ascii="Verdana" w:hAnsi="Verdana"/>
          <w:sz w:val="24"/>
          <w:szCs w:val="24"/>
        </w:rPr>
      </w:pPr>
      <w:r w:rsidRPr="007C4850">
        <w:rPr>
          <w:rFonts w:ascii="Verdana" w:hAnsi="Verdana"/>
          <w:b/>
          <w:sz w:val="24"/>
          <w:szCs w:val="24"/>
        </w:rPr>
        <w:t>Termination After Workplace Injuries</w:t>
      </w:r>
      <w:r w:rsidR="009C3261">
        <w:rPr>
          <w:rFonts w:ascii="Verdana" w:hAnsi="Verdana"/>
          <w:b/>
          <w:sz w:val="24"/>
          <w:szCs w:val="24"/>
        </w:rPr>
        <w:t xml:space="preserve"> or Illness</w:t>
      </w:r>
      <w:r>
        <w:rPr>
          <w:rFonts w:ascii="Verdana" w:hAnsi="Verdana"/>
          <w:sz w:val="24"/>
          <w:szCs w:val="24"/>
        </w:rPr>
        <w:t>.  Unless otherwise covered in an individual employment contract, employees may be terminated after suffering a workplace injury</w:t>
      </w:r>
      <w:r w:rsidR="009C3261">
        <w:rPr>
          <w:rFonts w:ascii="Verdana" w:hAnsi="Verdana"/>
          <w:sz w:val="24"/>
          <w:szCs w:val="24"/>
        </w:rPr>
        <w:t xml:space="preserve"> or illness</w:t>
      </w:r>
      <w:r>
        <w:rPr>
          <w:rFonts w:ascii="Verdana" w:hAnsi="Verdana"/>
          <w:sz w:val="24"/>
          <w:szCs w:val="24"/>
        </w:rPr>
        <w:t xml:space="preserve"> when the district has a legitimate, nondiscriminatory reason for doing so.  Such reasons include but are not limited to: </w:t>
      </w:r>
    </w:p>
    <w:p w14:paraId="5948431E" w14:textId="77777777" w:rsidR="007C4850" w:rsidRDefault="007C4850" w:rsidP="00B55EE1">
      <w:pPr>
        <w:jc w:val="both"/>
        <w:rPr>
          <w:rFonts w:ascii="Verdana" w:hAnsi="Verdana"/>
          <w:sz w:val="24"/>
          <w:szCs w:val="24"/>
        </w:rPr>
      </w:pPr>
    </w:p>
    <w:p w14:paraId="4443C87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N</w:t>
      </w:r>
      <w:r w:rsidRPr="007C4850">
        <w:rPr>
          <w:rFonts w:ascii="Verdana" w:hAnsi="Verdana"/>
          <w:sz w:val="24"/>
          <w:szCs w:val="24"/>
        </w:rPr>
        <w:t>ecessity to fill the position to maintain</w:t>
      </w:r>
      <w:r>
        <w:rPr>
          <w:rFonts w:ascii="Verdana" w:hAnsi="Verdana"/>
          <w:sz w:val="24"/>
          <w:szCs w:val="24"/>
        </w:rPr>
        <w:t xml:space="preserve"> continuous services as required by law or district policy </w:t>
      </w:r>
      <w:r w:rsidR="001F3B98">
        <w:rPr>
          <w:rFonts w:ascii="Verdana" w:hAnsi="Verdana"/>
          <w:sz w:val="24"/>
          <w:szCs w:val="24"/>
        </w:rPr>
        <w:t>or</w:t>
      </w:r>
      <w:r>
        <w:rPr>
          <w:rFonts w:ascii="Verdana" w:hAnsi="Verdana"/>
          <w:sz w:val="24"/>
          <w:szCs w:val="24"/>
        </w:rPr>
        <w:t xml:space="preserve"> standards;</w:t>
      </w:r>
    </w:p>
    <w:p w14:paraId="776E4CA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Performance deficiencies</w:t>
      </w:r>
      <w:r w:rsidR="001F3B98">
        <w:rPr>
          <w:rFonts w:ascii="Verdana" w:hAnsi="Verdana"/>
          <w:sz w:val="24"/>
          <w:szCs w:val="24"/>
        </w:rPr>
        <w:t xml:space="preserve"> of the employee</w:t>
      </w:r>
      <w:r>
        <w:rPr>
          <w:rFonts w:ascii="Verdana" w:hAnsi="Verdana"/>
          <w:sz w:val="24"/>
          <w:szCs w:val="24"/>
        </w:rPr>
        <w:t xml:space="preserve"> unrelated to the injury</w:t>
      </w:r>
      <w:r w:rsidR="009C3261">
        <w:rPr>
          <w:rFonts w:ascii="Verdana" w:hAnsi="Verdana"/>
          <w:sz w:val="24"/>
          <w:szCs w:val="24"/>
        </w:rPr>
        <w:t xml:space="preserve"> or illness</w:t>
      </w:r>
      <w:r>
        <w:rPr>
          <w:rFonts w:ascii="Verdana" w:hAnsi="Verdana"/>
          <w:sz w:val="24"/>
          <w:szCs w:val="24"/>
        </w:rPr>
        <w:t>;</w:t>
      </w:r>
    </w:p>
    <w:p w14:paraId="5D7F9130"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Unavailability of substitute or replacement employees;</w:t>
      </w:r>
    </w:p>
    <w:p w14:paraId="01F1B549"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 xml:space="preserve">When the absence will negatively impact </w:t>
      </w:r>
      <w:r w:rsidR="00F12ACD">
        <w:rPr>
          <w:rFonts w:ascii="Verdana" w:hAnsi="Verdana"/>
          <w:sz w:val="24"/>
          <w:szCs w:val="24"/>
        </w:rPr>
        <w:t>students’ educational experience or opportunities; or</w:t>
      </w:r>
    </w:p>
    <w:p w14:paraId="30C452A4" w14:textId="77777777" w:rsidR="00F12ACD" w:rsidRPr="007C4850" w:rsidRDefault="00F12ACD" w:rsidP="007C4850">
      <w:pPr>
        <w:pStyle w:val="ListParagraph"/>
        <w:numPr>
          <w:ilvl w:val="0"/>
          <w:numId w:val="6"/>
        </w:numPr>
        <w:jc w:val="both"/>
        <w:rPr>
          <w:rFonts w:ascii="Verdana" w:hAnsi="Verdana"/>
          <w:sz w:val="24"/>
          <w:szCs w:val="24"/>
        </w:rPr>
      </w:pPr>
      <w:r>
        <w:rPr>
          <w:rFonts w:ascii="Verdana" w:hAnsi="Verdana"/>
          <w:sz w:val="24"/>
          <w:szCs w:val="24"/>
        </w:rPr>
        <w:t>Any other reason not otherwise prohibited by law.</w:t>
      </w:r>
    </w:p>
    <w:p w14:paraId="76A31BFE" w14:textId="77777777" w:rsidR="0060172F" w:rsidRDefault="0060172F" w:rsidP="00B55EE1">
      <w:pPr>
        <w:jc w:val="both"/>
        <w:rPr>
          <w:rFonts w:ascii="Verdana" w:hAnsi="Verdana"/>
          <w:sz w:val="24"/>
          <w:szCs w:val="24"/>
        </w:rPr>
      </w:pPr>
    </w:p>
    <w:p w14:paraId="6A75DBE0" w14:textId="73AFF99C" w:rsidR="0060172F" w:rsidRDefault="007C4850" w:rsidP="00B55EE1">
      <w:pPr>
        <w:jc w:val="both"/>
        <w:rPr>
          <w:rFonts w:ascii="Verdana" w:hAnsi="Verdana"/>
          <w:sz w:val="24"/>
          <w:szCs w:val="24"/>
        </w:rPr>
      </w:pPr>
      <w:r>
        <w:rPr>
          <w:rFonts w:ascii="Verdana" w:hAnsi="Verdana"/>
          <w:sz w:val="24"/>
          <w:szCs w:val="24"/>
        </w:rPr>
        <w:t xml:space="preserve">The district may make such employment determinations </w:t>
      </w:r>
      <w:r w:rsidR="004671BA">
        <w:rPr>
          <w:rFonts w:ascii="Verdana" w:hAnsi="Verdana"/>
          <w:sz w:val="24"/>
          <w:szCs w:val="24"/>
        </w:rPr>
        <w:t xml:space="preserve">regardless of </w:t>
      </w:r>
      <w:r>
        <w:rPr>
          <w:rFonts w:ascii="Verdana" w:hAnsi="Verdana"/>
          <w:sz w:val="24"/>
          <w:szCs w:val="24"/>
        </w:rPr>
        <w:t xml:space="preserve">whether the employee has returned to work and regardless of whether a medical professional has certified that the employee has reached maximum medical </w:t>
      </w:r>
      <w:r>
        <w:rPr>
          <w:rFonts w:ascii="Verdana" w:hAnsi="Verdana"/>
          <w:sz w:val="24"/>
          <w:szCs w:val="24"/>
        </w:rPr>
        <w:lastRenderedPageBreak/>
        <w:t>improvement.  In the event the injury</w:t>
      </w:r>
      <w:r w:rsidR="009C3261">
        <w:rPr>
          <w:rFonts w:ascii="Verdana" w:hAnsi="Verdana"/>
          <w:sz w:val="24"/>
          <w:szCs w:val="24"/>
        </w:rPr>
        <w:t xml:space="preserve"> or illness</w:t>
      </w:r>
      <w:r>
        <w:rPr>
          <w:rFonts w:ascii="Verdana" w:hAnsi="Verdana"/>
          <w:sz w:val="24"/>
          <w:szCs w:val="24"/>
        </w:rPr>
        <w:t xml:space="preserve"> lasts beyond the amount of leave time provided by the district and by the Family Medical Leave Act, which is generally no greater than 12 weeks, the employee may be terminated even if the emplo</w:t>
      </w:r>
      <w:r w:rsidR="001F3B98">
        <w:rPr>
          <w:rFonts w:ascii="Verdana" w:hAnsi="Verdana"/>
          <w:sz w:val="24"/>
          <w:szCs w:val="24"/>
        </w:rPr>
        <w:t>yee remains eligible for Workers’</w:t>
      </w:r>
      <w:r>
        <w:rPr>
          <w:rFonts w:ascii="Verdana" w:hAnsi="Verdana"/>
          <w:sz w:val="24"/>
          <w:szCs w:val="24"/>
        </w:rPr>
        <w:t xml:space="preserve"> Compensation under state law</w:t>
      </w:r>
      <w:r w:rsidR="009C3261">
        <w:rPr>
          <w:rFonts w:ascii="Verdana" w:hAnsi="Verdana"/>
          <w:sz w:val="24"/>
          <w:szCs w:val="24"/>
        </w:rPr>
        <w:t xml:space="preserve"> or short or long-term disability under a policy available through the district</w:t>
      </w:r>
      <w:r>
        <w:rPr>
          <w:rFonts w:ascii="Verdana" w:hAnsi="Verdana"/>
          <w:sz w:val="24"/>
          <w:szCs w:val="24"/>
        </w:rPr>
        <w:t>.</w:t>
      </w:r>
      <w:r w:rsidR="004671BA">
        <w:rPr>
          <w:rFonts w:ascii="Verdana" w:hAnsi="Verdana"/>
          <w:sz w:val="24"/>
          <w:szCs w:val="24"/>
        </w:rPr>
        <w:t xml:space="preserve">  In no event will an employee be terminated as retaliation for filing a Workers’ Compensation claim.</w:t>
      </w:r>
    </w:p>
    <w:p w14:paraId="46812346" w14:textId="77777777" w:rsidR="009C3261" w:rsidRDefault="009C3261" w:rsidP="00B55EE1">
      <w:pPr>
        <w:jc w:val="both"/>
        <w:rPr>
          <w:rFonts w:ascii="Verdana" w:hAnsi="Verdana"/>
          <w:sz w:val="24"/>
          <w:szCs w:val="24"/>
        </w:rPr>
      </w:pPr>
    </w:p>
    <w:p w14:paraId="63331AC8" w14:textId="77777777" w:rsidR="007C4850" w:rsidRPr="009243BF" w:rsidRDefault="004E3852" w:rsidP="00B55EE1">
      <w:pPr>
        <w:jc w:val="both"/>
        <w:rPr>
          <w:rFonts w:ascii="Verdana" w:hAnsi="Verdana"/>
          <w:sz w:val="24"/>
          <w:szCs w:val="24"/>
        </w:rPr>
      </w:pPr>
      <w:r w:rsidRPr="004E3852">
        <w:rPr>
          <w:rFonts w:ascii="Verdana" w:hAnsi="Verdana"/>
          <w:b/>
          <w:sz w:val="24"/>
          <w:szCs w:val="24"/>
        </w:rPr>
        <w:t>Termination After Non-Workplace Injuries</w:t>
      </w:r>
      <w:r>
        <w:rPr>
          <w:rFonts w:ascii="Verdana" w:hAnsi="Verdana"/>
          <w:sz w:val="24"/>
          <w:szCs w:val="24"/>
        </w:rPr>
        <w:t>.  Unless otherwise covered in an individual employment contract or prohibited by law, employees who are unable to perform any of the essential functions of their positions with reasonable accommodation(s) due to injury</w:t>
      </w:r>
      <w:r w:rsidR="009C3261">
        <w:rPr>
          <w:rFonts w:ascii="Verdana" w:hAnsi="Verdana"/>
          <w:sz w:val="24"/>
          <w:szCs w:val="24"/>
        </w:rPr>
        <w:t xml:space="preserve"> or illness</w:t>
      </w:r>
      <w:r>
        <w:rPr>
          <w:rFonts w:ascii="Verdana" w:hAnsi="Verdana"/>
          <w:sz w:val="24"/>
          <w:szCs w:val="24"/>
        </w:rPr>
        <w:t xml:space="preserve"> occurring outside of the workplace may be terminated.  The employee’s position or a similar position will be held open only as required by law, such as the Family Medical Leave Act.</w:t>
      </w:r>
    </w:p>
    <w:p w14:paraId="3A974924" w14:textId="77777777" w:rsidR="00C13452" w:rsidRPr="009243BF" w:rsidRDefault="00C13452" w:rsidP="00C13452">
      <w:pPr>
        <w:jc w:val="both"/>
        <w:rPr>
          <w:rFonts w:ascii="Verdana" w:hAnsi="Verdana" w:cs="Arial"/>
          <w:sz w:val="24"/>
          <w:szCs w:val="24"/>
        </w:rPr>
      </w:pPr>
    </w:p>
    <w:p w14:paraId="58DDC5CA" w14:textId="77777777" w:rsidR="00C13452" w:rsidRPr="009243BF" w:rsidRDefault="00C13452" w:rsidP="00C13452">
      <w:pPr>
        <w:jc w:val="both"/>
        <w:rPr>
          <w:rFonts w:ascii="Verdana" w:hAnsi="Verdana"/>
          <w:sz w:val="24"/>
          <w:szCs w:val="24"/>
        </w:rPr>
      </w:pPr>
      <w:r w:rsidRPr="009243BF">
        <w:rPr>
          <w:rFonts w:ascii="Verdana" w:hAnsi="Verdana"/>
          <w:sz w:val="24"/>
          <w:szCs w:val="24"/>
        </w:rPr>
        <w:t>Adopted on: _________________________</w:t>
      </w:r>
    </w:p>
    <w:p w14:paraId="4EF9BCCF" w14:textId="77777777" w:rsidR="00C13452" w:rsidRPr="009243BF" w:rsidRDefault="00C13452" w:rsidP="00C13452">
      <w:pPr>
        <w:jc w:val="both"/>
        <w:rPr>
          <w:rFonts w:ascii="Verdana" w:hAnsi="Verdana"/>
          <w:sz w:val="24"/>
          <w:szCs w:val="24"/>
        </w:rPr>
      </w:pPr>
      <w:r w:rsidRPr="009243BF">
        <w:rPr>
          <w:rFonts w:ascii="Verdana" w:hAnsi="Verdana"/>
          <w:sz w:val="24"/>
          <w:szCs w:val="24"/>
        </w:rPr>
        <w:t>Revised on: _________________________</w:t>
      </w:r>
    </w:p>
    <w:p w14:paraId="5DCD36A7" w14:textId="77777777" w:rsidR="00C13452" w:rsidRPr="009243BF" w:rsidRDefault="00C13452" w:rsidP="00C13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9243BF">
        <w:rPr>
          <w:rFonts w:ascii="Verdana" w:hAnsi="Verdana"/>
          <w:sz w:val="24"/>
          <w:szCs w:val="24"/>
        </w:rPr>
        <w:t>Reviewed on: ________________________</w:t>
      </w:r>
    </w:p>
    <w:p w14:paraId="24B67C43" w14:textId="77777777" w:rsidR="00C13452" w:rsidRPr="009243BF" w:rsidRDefault="00C13452" w:rsidP="00C13452">
      <w:pPr>
        <w:rPr>
          <w:rFonts w:ascii="Verdana" w:hAnsi="Verdana"/>
          <w:sz w:val="24"/>
          <w:szCs w:val="24"/>
        </w:rPr>
      </w:pPr>
    </w:p>
    <w:sectPr w:rsidR="00C13452" w:rsidRPr="009243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7A1E" w14:textId="77777777" w:rsidR="00125EA3" w:rsidRDefault="00125EA3" w:rsidP="00956996">
      <w:r>
        <w:separator/>
      </w:r>
    </w:p>
  </w:endnote>
  <w:endnote w:type="continuationSeparator" w:id="0">
    <w:p w14:paraId="0B199DDB" w14:textId="77777777" w:rsidR="00125EA3" w:rsidRDefault="00125EA3" w:rsidP="009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67CE" w14:textId="77777777" w:rsidR="008E1FA4" w:rsidRDefault="008E1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D73B" w14:textId="07312B42" w:rsidR="00956996" w:rsidRPr="00956996" w:rsidRDefault="00956996" w:rsidP="00956996">
    <w:pPr>
      <w:pStyle w:val="Footer"/>
      <w:jc w:val="center"/>
      <w:rPr>
        <w:rFonts w:ascii="Verdana" w:hAnsi="Verdana"/>
        <w:sz w:val="24"/>
        <w:szCs w:val="24"/>
      </w:rPr>
    </w:pPr>
    <w:r w:rsidRPr="00956996">
      <w:rPr>
        <w:rFonts w:ascii="Verdana" w:hAnsi="Verdana"/>
        <w:sz w:val="24"/>
        <w:szCs w:val="24"/>
      </w:rPr>
      <w:t xml:space="preserve">Page </w:t>
    </w:r>
    <w:r w:rsidRPr="00956996">
      <w:rPr>
        <w:rFonts w:ascii="Verdana" w:hAnsi="Verdana"/>
        <w:sz w:val="24"/>
        <w:szCs w:val="24"/>
      </w:rPr>
      <w:fldChar w:fldCharType="begin"/>
    </w:r>
    <w:r w:rsidRPr="00956996">
      <w:rPr>
        <w:rFonts w:ascii="Verdana" w:hAnsi="Verdana"/>
        <w:sz w:val="24"/>
        <w:szCs w:val="24"/>
      </w:rPr>
      <w:instrText xml:space="preserve"> PAGE   \* MERGEFORMAT </w:instrText>
    </w:r>
    <w:r w:rsidRPr="00956996">
      <w:rPr>
        <w:rFonts w:ascii="Verdana" w:hAnsi="Verdana"/>
        <w:sz w:val="24"/>
        <w:szCs w:val="24"/>
      </w:rPr>
      <w:fldChar w:fldCharType="separate"/>
    </w:r>
    <w:r w:rsidR="00125EA3">
      <w:rPr>
        <w:rFonts w:ascii="Verdana" w:hAnsi="Verdana"/>
        <w:noProof/>
        <w:sz w:val="24"/>
        <w:szCs w:val="24"/>
      </w:rPr>
      <w:t>1</w:t>
    </w:r>
    <w:r w:rsidRPr="00956996">
      <w:rPr>
        <w:rFonts w:ascii="Verdana" w:hAnsi="Verdana"/>
        <w:noProof/>
        <w:sz w:val="24"/>
        <w:szCs w:val="24"/>
      </w:rPr>
      <w:fldChar w:fldCharType="end"/>
    </w:r>
    <w:r w:rsidRPr="00956996">
      <w:rPr>
        <w:rFonts w:ascii="Verdana" w:hAnsi="Verdana"/>
        <w:noProof/>
        <w:sz w:val="24"/>
        <w:szCs w:val="24"/>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B396" w14:textId="77777777" w:rsidR="008E1FA4" w:rsidRDefault="008E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6473" w14:textId="77777777" w:rsidR="00125EA3" w:rsidRDefault="00125EA3" w:rsidP="00956996">
      <w:r>
        <w:separator/>
      </w:r>
    </w:p>
  </w:footnote>
  <w:footnote w:type="continuationSeparator" w:id="0">
    <w:p w14:paraId="1D00E675" w14:textId="77777777" w:rsidR="00125EA3" w:rsidRDefault="00125EA3" w:rsidP="009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2EF2" w14:textId="77777777" w:rsidR="008E1FA4" w:rsidRDefault="008E1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63C0" w14:textId="77777777" w:rsidR="008E1FA4" w:rsidRDefault="008E1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DC62" w14:textId="77777777" w:rsidR="008E1FA4" w:rsidRDefault="008E1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3D6"/>
    <w:multiLevelType w:val="multilevel"/>
    <w:tmpl w:val="BE00B38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61303B2"/>
    <w:multiLevelType w:val="hybridMultilevel"/>
    <w:tmpl w:val="C43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F5572"/>
    <w:multiLevelType w:val="hybridMultilevel"/>
    <w:tmpl w:val="98C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52"/>
    <w:rsid w:val="00125EA3"/>
    <w:rsid w:val="00131AD4"/>
    <w:rsid w:val="0017149F"/>
    <w:rsid w:val="001C680A"/>
    <w:rsid w:val="001F3B98"/>
    <w:rsid w:val="00212780"/>
    <w:rsid w:val="003A2CBF"/>
    <w:rsid w:val="003B02A2"/>
    <w:rsid w:val="003D7C1C"/>
    <w:rsid w:val="00403B89"/>
    <w:rsid w:val="004671BA"/>
    <w:rsid w:val="004C5D8D"/>
    <w:rsid w:val="004E3852"/>
    <w:rsid w:val="004E5B07"/>
    <w:rsid w:val="006003F0"/>
    <w:rsid w:val="0060172F"/>
    <w:rsid w:val="00637E65"/>
    <w:rsid w:val="006843B4"/>
    <w:rsid w:val="006E690C"/>
    <w:rsid w:val="007C0A31"/>
    <w:rsid w:val="007C4850"/>
    <w:rsid w:val="00820586"/>
    <w:rsid w:val="00840092"/>
    <w:rsid w:val="008E1FA4"/>
    <w:rsid w:val="009243BF"/>
    <w:rsid w:val="00941ECF"/>
    <w:rsid w:val="00956996"/>
    <w:rsid w:val="009C3261"/>
    <w:rsid w:val="00A53B96"/>
    <w:rsid w:val="00B4098C"/>
    <w:rsid w:val="00B55EE1"/>
    <w:rsid w:val="00BC383A"/>
    <w:rsid w:val="00C13452"/>
    <w:rsid w:val="00C905FD"/>
    <w:rsid w:val="00CE2E6A"/>
    <w:rsid w:val="00D91DA4"/>
    <w:rsid w:val="00D9782C"/>
    <w:rsid w:val="00DD544C"/>
    <w:rsid w:val="00F12ACD"/>
    <w:rsid w:val="00F4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6A"/>
    <w:pPr>
      <w:spacing w:after="0" w:line="240" w:lineRule="auto"/>
    </w:pPr>
    <w:rPr>
      <w:rFonts w:cs="Times New Roman"/>
      <w:color w:val="000000" w:themeColor="text1"/>
      <w:szCs w:val="20"/>
    </w:rPr>
  </w:style>
  <w:style w:type="paragraph" w:styleId="Heading1">
    <w:name w:val="heading 1"/>
    <w:basedOn w:val="Normal"/>
    <w:next w:val="Normal"/>
    <w:link w:val="Heading1Char"/>
    <w:autoRedefine/>
    <w:qFormat/>
    <w:rsid w:val="00CE2E6A"/>
    <w:pPr>
      <w:keepNext/>
      <w:keepLines/>
      <w:numPr>
        <w:numId w:val="4"/>
      </w:numPr>
      <w:spacing w:before="480"/>
      <w:jc w:val="both"/>
      <w:outlineLvl w:val="0"/>
    </w:pPr>
    <w:rPr>
      <w:rFonts w:eastAsiaTheme="majorEastAsia" w:cstheme="majorBidi"/>
      <w:bCs/>
      <w:szCs w:val="28"/>
    </w:rPr>
  </w:style>
  <w:style w:type="paragraph" w:styleId="Heading2">
    <w:name w:val="heading 2"/>
    <w:basedOn w:val="Normal"/>
    <w:next w:val="Normal"/>
    <w:link w:val="Heading2Char"/>
    <w:autoRedefine/>
    <w:unhideWhenUsed/>
    <w:qFormat/>
    <w:rsid w:val="00CE2E6A"/>
    <w:pPr>
      <w:keepNext/>
      <w:keepLines/>
      <w:numPr>
        <w:ilvl w:val="1"/>
        <w:numId w:val="4"/>
      </w:numPr>
      <w:spacing w:before="200"/>
      <w:jc w:val="both"/>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CE2E6A"/>
    <w:pPr>
      <w:keepNext/>
      <w:keepLines/>
      <w:spacing w:before="200"/>
      <w:ind w:left="14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E6A"/>
    <w:rPr>
      <w:rFonts w:eastAsiaTheme="majorEastAsia" w:cstheme="majorBidi"/>
      <w:bCs/>
      <w:color w:val="000000" w:themeColor="text1"/>
      <w:szCs w:val="28"/>
    </w:rPr>
  </w:style>
  <w:style w:type="character" w:customStyle="1" w:styleId="Heading2Char">
    <w:name w:val="Heading 2 Char"/>
    <w:basedOn w:val="DefaultParagraphFont"/>
    <w:link w:val="Heading2"/>
    <w:rsid w:val="00CE2E6A"/>
    <w:rPr>
      <w:rFonts w:eastAsiaTheme="majorEastAsia" w:cstheme="majorBidi"/>
      <w:b/>
      <w:bCs/>
      <w:color w:val="000000" w:themeColor="text1"/>
      <w:szCs w:val="26"/>
    </w:rPr>
  </w:style>
  <w:style w:type="character" w:customStyle="1" w:styleId="Heading3Char">
    <w:name w:val="Heading 3 Char"/>
    <w:basedOn w:val="DefaultParagraphFont"/>
    <w:link w:val="Heading3"/>
    <w:rsid w:val="00CE2E6A"/>
    <w:rPr>
      <w:rFonts w:eastAsiaTheme="majorEastAsia" w:cstheme="majorBidi"/>
      <w:b/>
      <w:bCs/>
      <w:color w:val="000000" w:themeColor="text1"/>
      <w:szCs w:val="20"/>
    </w:rPr>
  </w:style>
  <w:style w:type="paragraph" w:styleId="ListParagraph">
    <w:name w:val="List Paragraph"/>
    <w:basedOn w:val="Normal"/>
    <w:uiPriority w:val="34"/>
    <w:qFormat/>
    <w:rsid w:val="00840092"/>
    <w:pPr>
      <w:ind w:left="720"/>
      <w:contextualSpacing/>
    </w:pPr>
  </w:style>
  <w:style w:type="paragraph" w:styleId="BalloonText">
    <w:name w:val="Balloon Text"/>
    <w:basedOn w:val="Normal"/>
    <w:link w:val="BalloonTextChar"/>
    <w:uiPriority w:val="99"/>
    <w:semiHidden/>
    <w:unhideWhenUsed/>
    <w:rsid w:val="004671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671BA"/>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956996"/>
    <w:pPr>
      <w:tabs>
        <w:tab w:val="center" w:pos="4680"/>
        <w:tab w:val="right" w:pos="9360"/>
      </w:tabs>
    </w:pPr>
  </w:style>
  <w:style w:type="character" w:customStyle="1" w:styleId="HeaderChar">
    <w:name w:val="Header Char"/>
    <w:basedOn w:val="DefaultParagraphFont"/>
    <w:link w:val="Header"/>
    <w:uiPriority w:val="99"/>
    <w:rsid w:val="00956996"/>
    <w:rPr>
      <w:rFonts w:cs="Times New Roman"/>
      <w:color w:val="000000" w:themeColor="text1"/>
      <w:szCs w:val="20"/>
    </w:rPr>
  </w:style>
  <w:style w:type="paragraph" w:styleId="Footer">
    <w:name w:val="footer"/>
    <w:basedOn w:val="Normal"/>
    <w:link w:val="FooterChar"/>
    <w:uiPriority w:val="99"/>
    <w:unhideWhenUsed/>
    <w:rsid w:val="00956996"/>
    <w:pPr>
      <w:tabs>
        <w:tab w:val="center" w:pos="4680"/>
        <w:tab w:val="right" w:pos="9360"/>
      </w:tabs>
    </w:pPr>
  </w:style>
  <w:style w:type="character" w:customStyle="1" w:styleId="FooterChar">
    <w:name w:val="Footer Char"/>
    <w:basedOn w:val="DefaultParagraphFont"/>
    <w:link w:val="Footer"/>
    <w:uiPriority w:val="99"/>
    <w:rsid w:val="00956996"/>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2017-05-31T17:29:00Z</dcterms:created>
  <dcterms:modified xsi:type="dcterms:W3CDTF">2017-05-31T17:29:00Z</dcterms:modified>
</cp:coreProperties>
</file>