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255DC" w14:textId="64D96131" w:rsidR="0003271C" w:rsidRPr="000C54BA" w:rsidRDefault="00234A71" w:rsidP="0003271C">
      <w:pPr>
        <w:ind w:left="-1800" w:right="-1800"/>
        <w:jc w:val="center"/>
        <w:rPr>
          <w:rFonts w:ascii="Verdana" w:hAnsi="Verdana"/>
        </w:rPr>
      </w:pPr>
      <w:r w:rsidRPr="000C54BA">
        <w:rPr>
          <w:rFonts w:ascii="Verdana" w:hAnsi="Verdana"/>
          <w:noProof/>
        </w:rPr>
        <w:drawing>
          <wp:anchor distT="0" distB="0" distL="114300" distR="114300" simplePos="0" relativeHeight="251658240" behindDoc="0" locked="0" layoutInCell="1" allowOverlap="1" wp14:anchorId="442561C8" wp14:editId="26A94D68">
            <wp:simplePos x="0" y="0"/>
            <wp:positionH relativeFrom="margin">
              <wp:posOffset>-139700</wp:posOffset>
            </wp:positionH>
            <wp:positionV relativeFrom="margin">
              <wp:posOffset>0</wp:posOffset>
            </wp:positionV>
            <wp:extent cx="1448435" cy="1374140"/>
            <wp:effectExtent l="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448435" cy="1374140"/>
                    </a:xfrm>
                    <a:prstGeom prst="rect">
                      <a:avLst/>
                    </a:prstGeom>
                    <a:ln/>
                  </pic:spPr>
                </pic:pic>
              </a:graphicData>
            </a:graphic>
            <wp14:sizeRelH relativeFrom="margin">
              <wp14:pctWidth>0</wp14:pctWidth>
            </wp14:sizeRelH>
            <wp14:sizeRelV relativeFrom="margin">
              <wp14:pctHeight>0</wp14:pctHeight>
            </wp14:sizeRelV>
          </wp:anchor>
        </w:drawing>
      </w:r>
    </w:p>
    <w:p w14:paraId="79349965" w14:textId="691EFCE9" w:rsidR="003A1AA2" w:rsidRPr="000C54BA" w:rsidRDefault="003A1AA2" w:rsidP="003A1AA2">
      <w:pPr>
        <w:textDirection w:val="btLr"/>
        <w:rPr>
          <w:rFonts w:ascii="Verdana" w:eastAsia="Arial" w:hAnsi="Verdana" w:cs="Arial"/>
          <w:color w:val="000000"/>
        </w:rPr>
      </w:pPr>
      <w:r w:rsidRPr="000C54BA">
        <w:rPr>
          <w:rFonts w:ascii="Verdana" w:eastAsia="Verdana" w:hAnsi="Verdana" w:cs="Verdana"/>
          <w:color w:val="000000"/>
        </w:rPr>
        <w:t>Karen Haase</w:t>
      </w:r>
    </w:p>
    <w:p w14:paraId="71EDA0F7" w14:textId="21F60505" w:rsidR="003A1AA2" w:rsidRPr="000C54BA" w:rsidRDefault="003A1AA2" w:rsidP="003A1AA2">
      <w:pPr>
        <w:textDirection w:val="btLr"/>
        <w:rPr>
          <w:rFonts w:ascii="Verdana" w:eastAsia="Arial" w:hAnsi="Verdana" w:cs="Arial"/>
          <w:color w:val="000000"/>
        </w:rPr>
      </w:pPr>
      <w:r w:rsidRPr="000C54BA">
        <w:rPr>
          <w:rFonts w:ascii="Verdana" w:eastAsia="Verdana" w:hAnsi="Verdana" w:cs="Verdana"/>
          <w:color w:val="000000"/>
        </w:rPr>
        <w:t>Steve Williams</w:t>
      </w:r>
    </w:p>
    <w:p w14:paraId="44450583" w14:textId="77777777" w:rsidR="003A1AA2" w:rsidRDefault="003A1AA2" w:rsidP="003A1AA2">
      <w:pPr>
        <w:textDirection w:val="btLr"/>
        <w:rPr>
          <w:rFonts w:ascii="Verdana" w:eastAsia="Verdana" w:hAnsi="Verdana" w:cs="Verdana"/>
          <w:color w:val="000000"/>
        </w:rPr>
      </w:pPr>
      <w:r w:rsidRPr="000C54BA">
        <w:rPr>
          <w:rFonts w:ascii="Verdana" w:eastAsia="Verdana" w:hAnsi="Verdana" w:cs="Verdana"/>
          <w:color w:val="000000"/>
        </w:rPr>
        <w:t>Bobby Truhe</w:t>
      </w:r>
    </w:p>
    <w:p w14:paraId="04372D7B" w14:textId="53D8697A" w:rsidR="00234A71" w:rsidRPr="000C54BA" w:rsidRDefault="00234A71" w:rsidP="003A1AA2">
      <w:pPr>
        <w:textDirection w:val="btLr"/>
        <w:rPr>
          <w:rFonts w:ascii="Verdana" w:eastAsia="Arial" w:hAnsi="Verdana" w:cs="Arial"/>
          <w:color w:val="000000"/>
        </w:rPr>
      </w:pPr>
      <w:r>
        <w:rPr>
          <w:rFonts w:ascii="Verdana" w:eastAsia="Verdana" w:hAnsi="Verdana" w:cs="Verdana"/>
          <w:color w:val="000000"/>
        </w:rPr>
        <w:t>Tim Malm</w:t>
      </w:r>
    </w:p>
    <w:p w14:paraId="26F14E14" w14:textId="77777777" w:rsidR="003A1AA2" w:rsidRPr="000C54BA" w:rsidRDefault="003A1AA2" w:rsidP="003A1AA2">
      <w:pPr>
        <w:textDirection w:val="btLr"/>
        <w:rPr>
          <w:rFonts w:ascii="Verdana" w:eastAsia="Arial" w:hAnsi="Verdana" w:cs="Arial"/>
          <w:color w:val="000000"/>
        </w:rPr>
      </w:pPr>
      <w:r w:rsidRPr="000C54BA">
        <w:rPr>
          <w:rFonts w:ascii="Verdana" w:eastAsia="Verdana" w:hAnsi="Verdana" w:cs="Verdana"/>
          <w:color w:val="000000"/>
        </w:rPr>
        <w:t>Shari Russell, Paralegal</w:t>
      </w:r>
    </w:p>
    <w:p w14:paraId="28F4A414" w14:textId="27044934" w:rsidR="00F51DB5" w:rsidRPr="000C54BA" w:rsidRDefault="003A1AA2" w:rsidP="003A1AA2">
      <w:pPr>
        <w:ind w:left="-1800" w:right="-1800"/>
        <w:rPr>
          <w:rFonts w:ascii="Verdana" w:hAnsi="Verdana"/>
        </w:rPr>
      </w:pPr>
      <w:r w:rsidRPr="000C54BA">
        <w:rPr>
          <w:rFonts w:ascii="Verdana" w:hAnsi="Verdana"/>
          <w:noProof/>
          <w:color w:val="000000"/>
        </w:rPr>
        <w:tab/>
      </w:r>
      <w:r w:rsidRPr="000C54BA">
        <w:rPr>
          <w:rFonts w:ascii="Verdana" w:hAnsi="Verdana"/>
          <w:noProof/>
          <w:color w:val="000000"/>
        </w:rPr>
        <w:tab/>
      </w:r>
      <w:r w:rsidRPr="000C54BA">
        <w:rPr>
          <w:rFonts w:ascii="Verdana" w:hAnsi="Verdana"/>
          <w:noProof/>
          <w:color w:val="000000"/>
        </w:rPr>
        <w:tab/>
      </w:r>
      <w:r w:rsidRPr="000C54BA">
        <w:rPr>
          <w:rFonts w:ascii="Verdana" w:hAnsi="Verdana"/>
          <w:noProof/>
          <w:color w:val="000000"/>
        </w:rPr>
        <w:tab/>
      </w:r>
      <w:r w:rsidRPr="000C54BA">
        <w:rPr>
          <w:rFonts w:ascii="Verdana" w:hAnsi="Verdana"/>
          <w:noProof/>
          <w:color w:val="000000"/>
        </w:rPr>
        <w:tab/>
      </w:r>
      <w:r w:rsidRPr="000C54BA">
        <w:rPr>
          <w:rFonts w:ascii="Verdana" w:hAnsi="Verdana"/>
          <w:noProof/>
          <w:color w:val="000000"/>
        </w:rPr>
        <w:tab/>
      </w:r>
    </w:p>
    <w:p w14:paraId="5DD5BD46" w14:textId="77777777" w:rsidR="000F3720" w:rsidRPr="003A1AA2" w:rsidRDefault="000F3720" w:rsidP="000F3720">
      <w:pPr>
        <w:ind w:right="-180"/>
        <w:rPr>
          <w:rFonts w:ascii="Verdana" w:hAnsi="Verdana" w:cs="Arial"/>
          <w:b/>
        </w:rPr>
      </w:pPr>
      <w:r w:rsidRPr="003A1AA2">
        <w:rPr>
          <w:rFonts w:ascii="Verdana" w:hAnsi="Verdana" w:cs="Arial"/>
          <w:b/>
        </w:rPr>
        <w:t>_____________________</w:t>
      </w:r>
      <w:r>
        <w:rPr>
          <w:rFonts w:ascii="Verdana" w:hAnsi="Verdana" w:cs="Arial"/>
          <w:b/>
        </w:rPr>
        <w:t>______________________________</w:t>
      </w:r>
    </w:p>
    <w:p w14:paraId="6BCB2176" w14:textId="77777777" w:rsidR="000F3720" w:rsidRDefault="000F3720" w:rsidP="000F3720">
      <w:pPr>
        <w:tabs>
          <w:tab w:val="left" w:pos="-135"/>
        </w:tabs>
        <w:ind w:left="-360" w:right="-360"/>
      </w:pPr>
    </w:p>
    <w:p w14:paraId="6ACF8F72" w14:textId="77777777" w:rsidR="000F3720" w:rsidRPr="00596433" w:rsidRDefault="000F3720" w:rsidP="000F3720">
      <w:pPr>
        <w:jc w:val="center"/>
        <w:rPr>
          <w:rFonts w:ascii="Verdana" w:hAnsi="Verdana" w:cs="Arial"/>
          <w:b/>
        </w:rPr>
      </w:pPr>
      <w:r w:rsidRPr="00596433">
        <w:rPr>
          <w:rFonts w:ascii="Verdana" w:hAnsi="Verdana" w:cs="Arial"/>
          <w:b/>
        </w:rPr>
        <w:t>MEMORANDUM</w:t>
      </w:r>
    </w:p>
    <w:p w14:paraId="37BEF1B0" w14:textId="77777777" w:rsidR="000F3720" w:rsidRPr="003A1AA2" w:rsidRDefault="000F3720" w:rsidP="000F3720">
      <w:pPr>
        <w:ind w:right="-180"/>
        <w:rPr>
          <w:rFonts w:ascii="Verdana" w:hAnsi="Verdana" w:cs="Arial"/>
          <w:b/>
        </w:rPr>
      </w:pPr>
      <w:r w:rsidRPr="003A1AA2">
        <w:rPr>
          <w:rFonts w:ascii="Verdana" w:hAnsi="Verdana" w:cs="Arial"/>
          <w:b/>
        </w:rPr>
        <w:t>_____________________</w:t>
      </w:r>
      <w:r>
        <w:rPr>
          <w:rFonts w:ascii="Verdana" w:hAnsi="Verdana" w:cs="Arial"/>
          <w:b/>
        </w:rPr>
        <w:t>______________________________</w:t>
      </w:r>
    </w:p>
    <w:p w14:paraId="7BD907CE" w14:textId="77777777" w:rsidR="00E02CEF" w:rsidRDefault="00E02CEF" w:rsidP="002D27D0">
      <w:pPr>
        <w:jc w:val="both"/>
        <w:rPr>
          <w:rFonts w:ascii="Verdana" w:hAnsi="Verdana"/>
        </w:rPr>
      </w:pPr>
    </w:p>
    <w:p w14:paraId="2C1AB444" w14:textId="500D69BD" w:rsidR="002D27D0" w:rsidRPr="000C54BA" w:rsidRDefault="002D27D0" w:rsidP="002D27D0">
      <w:pPr>
        <w:jc w:val="both"/>
        <w:rPr>
          <w:rFonts w:ascii="Verdana" w:hAnsi="Verdana"/>
        </w:rPr>
      </w:pPr>
      <w:r w:rsidRPr="000C54BA">
        <w:rPr>
          <w:rFonts w:ascii="Verdana" w:hAnsi="Verdana"/>
        </w:rPr>
        <w:tab/>
      </w:r>
      <w:r w:rsidR="008D0623" w:rsidRPr="000C54BA">
        <w:rPr>
          <w:rFonts w:ascii="Verdana" w:eastAsia="Arial" w:hAnsi="Verdana" w:cs="Arial"/>
        </w:rPr>
        <w:t>The following is a description of the policies in</w:t>
      </w:r>
      <w:r w:rsidRPr="000C54BA">
        <w:rPr>
          <w:rFonts w:ascii="Verdana" w:hAnsi="Verdana"/>
        </w:rPr>
        <w:t xml:space="preserve"> the </w:t>
      </w:r>
      <w:r w:rsidR="002125DC" w:rsidRPr="000C54BA">
        <w:rPr>
          <w:rFonts w:ascii="Verdana" w:hAnsi="Verdana"/>
        </w:rPr>
        <w:t>1</w:t>
      </w:r>
      <w:r w:rsidRPr="000C54BA">
        <w:rPr>
          <w:rFonts w:ascii="Verdana" w:hAnsi="Verdana"/>
        </w:rPr>
        <w:t xml:space="preserve">000 series </w:t>
      </w:r>
      <w:r w:rsidR="008D0623" w:rsidRPr="000C54BA">
        <w:rPr>
          <w:rFonts w:ascii="Verdana" w:eastAsia="Arial" w:hAnsi="Verdana" w:cs="Arial"/>
        </w:rPr>
        <w:t xml:space="preserve">regarding </w:t>
      </w:r>
      <w:r w:rsidR="002125DC" w:rsidRPr="000C54BA">
        <w:rPr>
          <w:rFonts w:ascii="Verdana" w:hAnsi="Verdana"/>
        </w:rPr>
        <w:t xml:space="preserve">policy overview and </w:t>
      </w:r>
      <w:r w:rsidR="008D0623" w:rsidRPr="000C54BA">
        <w:rPr>
          <w:rFonts w:ascii="Verdana" w:eastAsia="Arial" w:hAnsi="Verdana" w:cs="Arial"/>
        </w:rPr>
        <w:t xml:space="preserve">the </w:t>
      </w:r>
      <w:r w:rsidR="006E5F25">
        <w:rPr>
          <w:rFonts w:ascii="Verdana" w:eastAsia="Arial" w:hAnsi="Verdana" w:cs="Arial"/>
        </w:rPr>
        <w:t>ESU’s</w:t>
      </w:r>
      <w:r w:rsidR="008D0623" w:rsidRPr="000C54BA">
        <w:rPr>
          <w:rFonts w:ascii="Verdana" w:eastAsia="Arial" w:hAnsi="Verdana" w:cs="Arial"/>
        </w:rPr>
        <w:t xml:space="preserve"> </w:t>
      </w:r>
      <w:r w:rsidR="002125DC" w:rsidRPr="000C54BA">
        <w:rPr>
          <w:rFonts w:ascii="Verdana" w:hAnsi="Verdana"/>
        </w:rPr>
        <w:t>mission statement.</w:t>
      </w:r>
      <w:r w:rsidR="00107643" w:rsidRPr="000C54BA">
        <w:rPr>
          <w:rFonts w:ascii="Verdana" w:hAnsi="Verdana"/>
        </w:rPr>
        <w:t xml:space="preserve">  </w:t>
      </w:r>
      <w:r w:rsidR="008D0623" w:rsidRPr="000C54BA">
        <w:rPr>
          <w:rFonts w:ascii="Verdana" w:eastAsia="Arial" w:hAnsi="Verdana" w:cs="Arial"/>
        </w:rPr>
        <w:t>Many of the policies will apply without modification, but please review each one carefully to make sure that it conforms to your district’s practices.</w:t>
      </w:r>
      <w:r w:rsidRPr="000C54BA">
        <w:rPr>
          <w:rFonts w:ascii="Verdana" w:hAnsi="Verdana"/>
        </w:rPr>
        <w:t xml:space="preserve"> </w:t>
      </w:r>
    </w:p>
    <w:p w14:paraId="17824CD4" w14:textId="77777777" w:rsidR="002D27D0" w:rsidRPr="000C54BA" w:rsidRDefault="002D27D0" w:rsidP="002D27D0">
      <w:pPr>
        <w:jc w:val="both"/>
        <w:rPr>
          <w:rFonts w:ascii="Verdana" w:hAnsi="Verdana"/>
        </w:rPr>
      </w:pPr>
    </w:p>
    <w:p w14:paraId="7CCA165C" w14:textId="786B6262" w:rsidR="002D27D0" w:rsidRPr="000C54BA" w:rsidRDefault="003A1AA2" w:rsidP="002D27D0">
      <w:pPr>
        <w:ind w:firstLine="720"/>
        <w:jc w:val="both"/>
        <w:rPr>
          <w:rFonts w:ascii="Verdana" w:hAnsi="Verdana"/>
        </w:rPr>
      </w:pPr>
      <w:r w:rsidRPr="000C54BA">
        <w:rPr>
          <w:rFonts w:ascii="Verdana" w:hAnsi="Verdana"/>
          <w:b/>
        </w:rPr>
        <w:t xml:space="preserve">Policy </w:t>
      </w:r>
      <w:r w:rsidR="002125DC" w:rsidRPr="000C54BA">
        <w:rPr>
          <w:rFonts w:ascii="Verdana" w:hAnsi="Verdana"/>
          <w:b/>
        </w:rPr>
        <w:t>1</w:t>
      </w:r>
      <w:r w:rsidR="002D27D0" w:rsidRPr="000C54BA">
        <w:rPr>
          <w:rFonts w:ascii="Verdana" w:hAnsi="Verdana"/>
          <w:b/>
        </w:rPr>
        <w:t>001</w:t>
      </w:r>
      <w:r w:rsidR="002125DC" w:rsidRPr="000C54BA">
        <w:rPr>
          <w:rFonts w:ascii="Verdana" w:hAnsi="Verdana"/>
          <w:b/>
        </w:rPr>
        <w:t>.  General Policy Statements.</w:t>
      </w:r>
      <w:r w:rsidR="002D27D0" w:rsidRPr="000C54BA">
        <w:rPr>
          <w:rFonts w:ascii="Verdana" w:hAnsi="Verdana"/>
        </w:rPr>
        <w:t xml:space="preserve"> </w:t>
      </w:r>
      <w:r w:rsidR="00AA5E4F" w:rsidRPr="000C54BA">
        <w:rPr>
          <w:rFonts w:ascii="Verdana" w:hAnsi="Verdana"/>
        </w:rPr>
        <w:t xml:space="preserve"> </w:t>
      </w:r>
      <w:r w:rsidR="008D0623" w:rsidRPr="000C54BA">
        <w:rPr>
          <w:rFonts w:ascii="Verdana" w:eastAsia="Arial" w:hAnsi="Verdana" w:cs="Arial"/>
        </w:rPr>
        <w:t>Policy 1001 contains general statements that explain the purpose of board policies.</w:t>
      </w:r>
    </w:p>
    <w:p w14:paraId="6FC8D436" w14:textId="77777777" w:rsidR="00F51DB5" w:rsidRPr="000C54BA" w:rsidRDefault="00F51DB5">
      <w:pPr>
        <w:ind w:firstLine="720"/>
        <w:jc w:val="both"/>
        <w:rPr>
          <w:rFonts w:ascii="Verdana" w:hAnsi="Verdana"/>
        </w:rPr>
      </w:pPr>
    </w:p>
    <w:p w14:paraId="06820126" w14:textId="1F650594" w:rsidR="00F51DB5" w:rsidRPr="000C54BA" w:rsidRDefault="00840D47">
      <w:pPr>
        <w:ind w:firstLine="720"/>
        <w:jc w:val="both"/>
        <w:rPr>
          <w:rFonts w:ascii="Verdana" w:hAnsi="Verdana"/>
        </w:rPr>
      </w:pPr>
      <w:r w:rsidRPr="000C54BA">
        <w:rPr>
          <w:rFonts w:ascii="Verdana" w:eastAsia="Arial" w:hAnsi="Verdana" w:cs="Arial"/>
          <w:b/>
        </w:rPr>
        <w:t>Policy</w:t>
      </w:r>
      <w:r w:rsidR="003A1AA2" w:rsidRPr="000C54BA">
        <w:rPr>
          <w:rFonts w:ascii="Verdana" w:eastAsia="Arial" w:hAnsi="Verdana" w:cs="Arial"/>
          <w:b/>
        </w:rPr>
        <w:t xml:space="preserve"> </w:t>
      </w:r>
      <w:r w:rsidRPr="000C54BA">
        <w:rPr>
          <w:rFonts w:ascii="Verdana" w:eastAsia="Arial" w:hAnsi="Verdana" w:cs="Arial"/>
          <w:b/>
        </w:rPr>
        <w:t>1002.  Creation, A</w:t>
      </w:r>
      <w:r w:rsidR="008D0623" w:rsidRPr="000C54BA">
        <w:rPr>
          <w:rFonts w:ascii="Verdana" w:eastAsia="Arial" w:hAnsi="Verdana" w:cs="Arial"/>
          <w:b/>
        </w:rPr>
        <w:t xml:space="preserve">mendment </w:t>
      </w:r>
      <w:r w:rsidRPr="000C54BA">
        <w:rPr>
          <w:rFonts w:ascii="Verdana" w:eastAsia="Arial" w:hAnsi="Verdana" w:cs="Arial"/>
          <w:b/>
        </w:rPr>
        <w:t xml:space="preserve">and Distribution </w:t>
      </w:r>
      <w:r w:rsidR="008D0623" w:rsidRPr="000C54BA">
        <w:rPr>
          <w:rFonts w:ascii="Verdana" w:eastAsia="Arial" w:hAnsi="Verdana" w:cs="Arial"/>
          <w:b/>
        </w:rPr>
        <w:t>of Policies</w:t>
      </w:r>
      <w:r w:rsidR="001E6203">
        <w:rPr>
          <w:rFonts w:ascii="Verdana" w:eastAsia="Arial" w:hAnsi="Verdana" w:cs="Arial"/>
          <w:b/>
        </w:rPr>
        <w:t>; Accreditation and Evaluation</w:t>
      </w:r>
      <w:r w:rsidR="008D0623" w:rsidRPr="000C54BA">
        <w:rPr>
          <w:rFonts w:ascii="Verdana" w:eastAsia="Arial" w:hAnsi="Verdana" w:cs="Arial"/>
          <w:b/>
        </w:rPr>
        <w:t>.</w:t>
      </w:r>
      <w:r w:rsidR="008D0623" w:rsidRPr="000C54BA">
        <w:rPr>
          <w:rFonts w:ascii="Verdana" w:eastAsia="Arial" w:hAnsi="Verdana" w:cs="Arial"/>
        </w:rPr>
        <w:t xml:space="preserve">  Policy 1002 describes the method of adopting and amending policies.  It permits the board to adopt and amend policies at a single meeting if the proposed policy or amendment has been distributed to the board members in writing prior to the meeting at which it is to be considered.  In an emergency, the board may waive the requirement of prior distribution. It also addresses the distribution of policies, and the maintenance of an official district policy manual.</w:t>
      </w:r>
      <w:r w:rsidR="001E6203">
        <w:rPr>
          <w:rFonts w:ascii="Verdana" w:eastAsia="Arial" w:hAnsi="Verdana" w:cs="Arial"/>
        </w:rPr>
        <w:t xml:space="preserve">  This policy also outlines the board’s duty under state law to conduct reviews and seek accreditation from NDE.</w:t>
      </w:r>
    </w:p>
    <w:p w14:paraId="4472C713" w14:textId="77777777" w:rsidR="00F51DB5" w:rsidRPr="000C54BA" w:rsidRDefault="00F51DB5">
      <w:pPr>
        <w:jc w:val="both"/>
        <w:rPr>
          <w:rFonts w:ascii="Verdana" w:hAnsi="Verdana"/>
        </w:rPr>
      </w:pPr>
    </w:p>
    <w:p w14:paraId="3AB0B868" w14:textId="0193CFC4" w:rsidR="00F51DB5" w:rsidRDefault="008D0623" w:rsidP="00735AEB">
      <w:pPr>
        <w:jc w:val="both"/>
        <w:rPr>
          <w:rFonts w:ascii="Verdana" w:eastAsia="Arial" w:hAnsi="Verdana" w:cs="Arial"/>
        </w:rPr>
      </w:pPr>
      <w:r w:rsidRPr="000C54BA">
        <w:rPr>
          <w:rFonts w:ascii="Verdana" w:eastAsia="Arial" w:hAnsi="Verdana" w:cs="Arial"/>
        </w:rPr>
        <w:tab/>
      </w:r>
      <w:r w:rsidRPr="000C54BA">
        <w:rPr>
          <w:rFonts w:ascii="Verdana" w:eastAsia="Arial" w:hAnsi="Verdana" w:cs="Arial"/>
          <w:b/>
        </w:rPr>
        <w:t xml:space="preserve">Policy 1003.  Mission Statement.  </w:t>
      </w:r>
      <w:r w:rsidRPr="000C54BA">
        <w:rPr>
          <w:rFonts w:ascii="Verdana" w:eastAsia="Arial" w:hAnsi="Verdana" w:cs="Arial"/>
        </w:rPr>
        <w:t xml:space="preserve">Most </w:t>
      </w:r>
      <w:r w:rsidR="00735AEB">
        <w:rPr>
          <w:rFonts w:ascii="Verdana" w:eastAsia="Arial" w:hAnsi="Verdana" w:cs="Arial"/>
        </w:rPr>
        <w:t>ESUs</w:t>
      </w:r>
      <w:r w:rsidRPr="000C54BA">
        <w:rPr>
          <w:rFonts w:ascii="Verdana" w:eastAsia="Arial" w:hAnsi="Verdana" w:cs="Arial"/>
        </w:rPr>
        <w:t xml:space="preserve"> have adopted their own </w:t>
      </w:r>
      <w:bookmarkStart w:id="0" w:name="_GoBack"/>
      <w:bookmarkEnd w:id="0"/>
      <w:r w:rsidRPr="000C54BA">
        <w:rPr>
          <w:rFonts w:ascii="Verdana" w:eastAsia="Arial" w:hAnsi="Verdana" w:cs="Arial"/>
        </w:rPr>
        <w:t xml:space="preserve">mission statements.  We have not drafted a mission statement, because this is a highly individualized process.  We do, however, want to offer specific guidelines for adopting a mission statement.  A mission statement should be a brief paragraph that is free of education jargon and “terms of art.”  Mission statements that articulate an idealized vision for what the </w:t>
      </w:r>
      <w:r w:rsidR="00735AEB">
        <w:rPr>
          <w:rFonts w:ascii="Verdana" w:eastAsia="Arial" w:hAnsi="Verdana" w:cs="Arial"/>
        </w:rPr>
        <w:t>ESU</w:t>
      </w:r>
      <w:r w:rsidRPr="000C54BA">
        <w:rPr>
          <w:rFonts w:ascii="Verdana" w:eastAsia="Arial" w:hAnsi="Verdana" w:cs="Arial"/>
        </w:rPr>
        <w:t xml:space="preserve"> will accomplish can lead to litigation, and we recommend against using them.  The following mission statement from a California school district illustrates this danger:</w:t>
      </w:r>
    </w:p>
    <w:p w14:paraId="2D9E53E6" w14:textId="77777777" w:rsidR="00E02CEF" w:rsidRPr="000C54BA" w:rsidRDefault="00E02CEF" w:rsidP="00735AEB">
      <w:pPr>
        <w:jc w:val="both"/>
        <w:rPr>
          <w:rFonts w:ascii="Verdana" w:hAnsi="Verdana"/>
        </w:rPr>
      </w:pPr>
    </w:p>
    <w:p w14:paraId="289F53FD" w14:textId="77777777" w:rsidR="00F51DB5" w:rsidRPr="000C54BA" w:rsidRDefault="008D0623">
      <w:pPr>
        <w:widowControl w:val="0"/>
        <w:spacing w:after="280"/>
        <w:ind w:left="720" w:right="720"/>
        <w:jc w:val="both"/>
        <w:rPr>
          <w:rFonts w:ascii="Verdana" w:eastAsia="Arial" w:hAnsi="Verdana" w:cs="Arial"/>
          <w:b/>
          <w:color w:val="000000" w:themeColor="text1"/>
        </w:rPr>
      </w:pPr>
      <w:r w:rsidRPr="000C54BA">
        <w:rPr>
          <w:rFonts w:ascii="Verdana" w:eastAsia="Arial" w:hAnsi="Verdana" w:cs="Arial"/>
          <w:b/>
        </w:rPr>
        <w:lastRenderedPageBreak/>
        <w:t>The mission of the School D</w:t>
      </w:r>
      <w:r w:rsidRPr="000C54BA">
        <w:rPr>
          <w:rFonts w:ascii="Verdana" w:eastAsia="Arial" w:hAnsi="Verdana" w:cs="Arial"/>
          <w:b/>
          <w:color w:val="000000" w:themeColor="text1"/>
        </w:rPr>
        <w:t>istrict, simply stated, is to meet the needs of all students.</w:t>
      </w:r>
    </w:p>
    <w:p w14:paraId="0365D21A" w14:textId="77777777" w:rsidR="00840D47" w:rsidRPr="000C54BA" w:rsidRDefault="00840D47">
      <w:pPr>
        <w:widowControl w:val="0"/>
        <w:spacing w:after="280"/>
        <w:ind w:left="720" w:right="720"/>
        <w:jc w:val="both"/>
        <w:rPr>
          <w:rFonts w:ascii="Verdana" w:eastAsia="Arial" w:hAnsi="Verdana" w:cs="Arial"/>
          <w:b/>
          <w:color w:val="000000" w:themeColor="text1"/>
        </w:rPr>
      </w:pPr>
      <w:r w:rsidRPr="000C54BA">
        <w:rPr>
          <w:rFonts w:ascii="Verdana" w:hAnsi="Verdana" w:cs="Arial"/>
          <w:bCs/>
          <w:color w:val="000000" w:themeColor="text1"/>
        </w:rPr>
        <w:t>Specifically, the District must:</w:t>
      </w:r>
    </w:p>
    <w:p w14:paraId="7439E3F8" w14:textId="77777777" w:rsidR="00840D47" w:rsidRPr="000C54BA" w:rsidRDefault="00840D47" w:rsidP="00840D47">
      <w:pPr>
        <w:ind w:left="720" w:right="720"/>
        <w:contextualSpacing/>
        <w:jc w:val="both"/>
        <w:rPr>
          <w:rFonts w:ascii="Verdana" w:hAnsi="Verdana" w:cs="Arial"/>
          <w:color w:val="000000" w:themeColor="text1"/>
        </w:rPr>
      </w:pPr>
      <w:r w:rsidRPr="000C54BA">
        <w:rPr>
          <w:rFonts w:ascii="Verdana" w:hAnsi="Verdana" w:cs="Arial"/>
          <w:color w:val="000000" w:themeColor="text1"/>
        </w:rPr>
        <w:t>Recognize children's differences, their potential and infinite value; offer appropriate educational opportunities for all students; provide students an opportunity to develop character and integrity and achieve excellence; provide a safe, supportive, trusting environment of mutual support and respect and promote self-esteem, self-respect and respect for others which will carry over into appropriate social skills, values and morals.</w:t>
      </w:r>
    </w:p>
    <w:p w14:paraId="6BEB8798" w14:textId="1F6E87E0" w:rsidR="00840D47" w:rsidRPr="000C54BA" w:rsidRDefault="003A1AA2" w:rsidP="003A1AA2">
      <w:pPr>
        <w:widowControl w:val="0"/>
        <w:tabs>
          <w:tab w:val="left" w:pos="3255"/>
        </w:tabs>
        <w:spacing w:after="280"/>
        <w:ind w:left="720" w:right="720"/>
        <w:contextualSpacing/>
        <w:jc w:val="both"/>
        <w:rPr>
          <w:rFonts w:ascii="Verdana" w:hAnsi="Verdana"/>
        </w:rPr>
      </w:pPr>
      <w:r w:rsidRPr="000C54BA">
        <w:rPr>
          <w:rFonts w:ascii="Verdana" w:hAnsi="Verdana"/>
        </w:rPr>
        <w:tab/>
      </w:r>
    </w:p>
    <w:p w14:paraId="45BDBEA4" w14:textId="77777777" w:rsidR="00F51DB5" w:rsidRPr="000C54BA" w:rsidRDefault="008D0623">
      <w:pPr>
        <w:contextualSpacing/>
        <w:jc w:val="both"/>
        <w:rPr>
          <w:rFonts w:ascii="Verdana" w:hAnsi="Verdana"/>
        </w:rPr>
      </w:pPr>
      <w:r w:rsidRPr="000C54BA">
        <w:rPr>
          <w:rFonts w:ascii="Verdana" w:eastAsia="Arial" w:hAnsi="Verdana" w:cs="Arial"/>
        </w:rPr>
        <w:t>This mission statement articulates lofty ideals, but it also creates potential legal problems for the district.  Unhappy parents could claim that the district failed to comply with its mission statement because it failed to meet the needs of their children.  This is a particularly troublesome issue in the field of special education litigation.</w:t>
      </w:r>
    </w:p>
    <w:p w14:paraId="1B476D20" w14:textId="77777777" w:rsidR="00F51DB5" w:rsidRPr="000C54BA" w:rsidRDefault="00F51DB5">
      <w:pPr>
        <w:jc w:val="both"/>
        <w:rPr>
          <w:rFonts w:ascii="Verdana" w:hAnsi="Verdana"/>
        </w:rPr>
      </w:pPr>
    </w:p>
    <w:p w14:paraId="1E322C69" w14:textId="701CE4AC" w:rsidR="00F51DB5" w:rsidRPr="000C54BA" w:rsidRDefault="00735AEB">
      <w:pPr>
        <w:jc w:val="both"/>
        <w:rPr>
          <w:rFonts w:ascii="Verdana" w:hAnsi="Verdana"/>
        </w:rPr>
      </w:pPr>
      <w:r>
        <w:rPr>
          <w:rFonts w:ascii="Verdana" w:eastAsia="Arial" w:hAnsi="Verdana" w:cs="Arial"/>
        </w:rPr>
        <w:t xml:space="preserve">The </w:t>
      </w:r>
      <w:r w:rsidR="008D0623" w:rsidRPr="000C54BA">
        <w:rPr>
          <w:rFonts w:ascii="Verdana" w:eastAsia="Arial" w:hAnsi="Verdana" w:cs="Arial"/>
        </w:rPr>
        <w:t xml:space="preserve">two mission statements below are examples of workable school mission statements:  </w:t>
      </w:r>
    </w:p>
    <w:p w14:paraId="05DE6C13" w14:textId="77777777" w:rsidR="00F51DB5" w:rsidRPr="000C54BA" w:rsidRDefault="00F51DB5">
      <w:pPr>
        <w:jc w:val="both"/>
        <w:rPr>
          <w:rFonts w:ascii="Verdana" w:hAnsi="Verdana"/>
        </w:rPr>
      </w:pPr>
    </w:p>
    <w:p w14:paraId="40E4C3A8" w14:textId="1CB8B821" w:rsidR="00F51DB5" w:rsidRPr="000C54BA" w:rsidRDefault="00735AEB">
      <w:pPr>
        <w:ind w:left="720" w:right="720"/>
        <w:jc w:val="both"/>
        <w:rPr>
          <w:rFonts w:ascii="Verdana" w:hAnsi="Verdana"/>
        </w:rPr>
      </w:pPr>
      <w:r>
        <w:rPr>
          <w:rFonts w:ascii="Verdana" w:eastAsia="Arial" w:hAnsi="Verdana" w:cs="Arial"/>
        </w:rPr>
        <w:t xml:space="preserve">ESU 4 </w:t>
      </w:r>
      <w:r w:rsidR="008D0623" w:rsidRPr="000C54BA">
        <w:rPr>
          <w:rFonts w:ascii="Verdana" w:eastAsia="Arial" w:hAnsi="Verdana" w:cs="Arial"/>
        </w:rPr>
        <w:t>is a student-focused community that develops responsible, life-long learners through a progressive, quality education.</w:t>
      </w:r>
    </w:p>
    <w:p w14:paraId="2332EB0F" w14:textId="77777777" w:rsidR="00F51DB5" w:rsidRPr="000C54BA" w:rsidRDefault="00F51DB5">
      <w:pPr>
        <w:ind w:left="720" w:right="720"/>
        <w:jc w:val="both"/>
        <w:rPr>
          <w:rFonts w:ascii="Verdana" w:hAnsi="Verdana"/>
        </w:rPr>
      </w:pPr>
    </w:p>
    <w:p w14:paraId="73706EEB" w14:textId="2141A302" w:rsidR="00F51DB5" w:rsidRPr="000C54BA" w:rsidRDefault="008D0623">
      <w:pPr>
        <w:ind w:left="720" w:right="720"/>
        <w:jc w:val="both"/>
        <w:rPr>
          <w:rFonts w:ascii="Verdana" w:hAnsi="Verdana"/>
        </w:rPr>
      </w:pPr>
      <w:r w:rsidRPr="000C54BA">
        <w:rPr>
          <w:rFonts w:ascii="Verdana" w:eastAsia="Arial" w:hAnsi="Verdana" w:cs="Arial"/>
        </w:rPr>
        <w:t xml:space="preserve">This </w:t>
      </w:r>
      <w:r w:rsidR="00735AEB">
        <w:rPr>
          <w:rFonts w:ascii="Verdana" w:eastAsia="Arial" w:hAnsi="Verdana" w:cs="Arial"/>
        </w:rPr>
        <w:t>ESU</w:t>
      </w:r>
      <w:r w:rsidRPr="000C54BA">
        <w:rPr>
          <w:rFonts w:ascii="Verdana" w:eastAsia="Arial" w:hAnsi="Verdana" w:cs="Arial"/>
        </w:rPr>
        <w:t>, in cooperation with</w:t>
      </w:r>
      <w:r w:rsidR="00735AEB">
        <w:rPr>
          <w:rFonts w:ascii="Verdana" w:eastAsia="Arial" w:hAnsi="Verdana" w:cs="Arial"/>
        </w:rPr>
        <w:t xml:space="preserve"> member districts,</w:t>
      </w:r>
      <w:r w:rsidRPr="000C54BA">
        <w:rPr>
          <w:rFonts w:ascii="Verdana" w:eastAsia="Arial" w:hAnsi="Verdana" w:cs="Arial"/>
        </w:rPr>
        <w:t xml:space="preserve"> family</w:t>
      </w:r>
      <w:r w:rsidR="00735AEB">
        <w:rPr>
          <w:rFonts w:ascii="Verdana" w:eastAsia="Arial" w:hAnsi="Verdana" w:cs="Arial"/>
        </w:rPr>
        <w:t>, and community</w:t>
      </w:r>
      <w:r w:rsidRPr="000C54BA">
        <w:rPr>
          <w:rFonts w:ascii="Verdana" w:eastAsia="Arial" w:hAnsi="Verdana" w:cs="Arial"/>
        </w:rPr>
        <w:t xml:space="preserve"> will </w:t>
      </w:r>
      <w:r w:rsidR="00735AEB">
        <w:rPr>
          <w:rFonts w:ascii="Verdana" w:eastAsia="Arial" w:hAnsi="Verdana" w:cs="Arial"/>
        </w:rPr>
        <w:t xml:space="preserve">work to support school districts as they </w:t>
      </w:r>
      <w:r w:rsidRPr="000C54BA">
        <w:rPr>
          <w:rFonts w:ascii="Verdana" w:eastAsia="Arial" w:hAnsi="Verdana" w:cs="Arial"/>
        </w:rPr>
        <w:t>provide a flexible and varied educational prog</w:t>
      </w:r>
      <w:r w:rsidR="00735AEB">
        <w:rPr>
          <w:rFonts w:ascii="Verdana" w:eastAsia="Arial" w:hAnsi="Verdana" w:cs="Arial"/>
        </w:rPr>
        <w:t>ram committed to excellence.  Our goal is to help educate s</w:t>
      </w:r>
      <w:r w:rsidRPr="000C54BA">
        <w:rPr>
          <w:rFonts w:ascii="Verdana" w:eastAsia="Arial" w:hAnsi="Verdana" w:cs="Arial"/>
        </w:rPr>
        <w:t xml:space="preserve">tudents </w:t>
      </w:r>
      <w:r w:rsidR="00735AEB">
        <w:rPr>
          <w:rFonts w:ascii="Verdana" w:eastAsia="Arial" w:hAnsi="Verdana" w:cs="Arial"/>
        </w:rPr>
        <w:t xml:space="preserve">so they are </w:t>
      </w:r>
      <w:r w:rsidRPr="000C54BA">
        <w:rPr>
          <w:rFonts w:ascii="Verdana" w:eastAsia="Arial" w:hAnsi="Verdana" w:cs="Arial"/>
        </w:rPr>
        <w:t>empowered to become productive and contributing members of a global community.</w:t>
      </w:r>
    </w:p>
    <w:p w14:paraId="3B5C30B9" w14:textId="77777777" w:rsidR="00F51DB5" w:rsidRPr="000C54BA" w:rsidRDefault="00F51DB5">
      <w:pPr>
        <w:jc w:val="both"/>
        <w:rPr>
          <w:rFonts w:ascii="Verdana" w:hAnsi="Verdana"/>
        </w:rPr>
      </w:pPr>
    </w:p>
    <w:p w14:paraId="0A7B4E7D" w14:textId="27B9DA00" w:rsidR="00AA5E4F" w:rsidRPr="000C54BA" w:rsidRDefault="008D0623" w:rsidP="00E46AF0">
      <w:pPr>
        <w:jc w:val="both"/>
        <w:rPr>
          <w:rFonts w:ascii="Verdana" w:hAnsi="Verdana" w:cs="Arial"/>
        </w:rPr>
      </w:pPr>
      <w:r w:rsidRPr="000C54BA">
        <w:rPr>
          <w:rFonts w:ascii="Verdana" w:eastAsia="Arial" w:hAnsi="Verdana" w:cs="Arial"/>
        </w:rPr>
        <w:t>We will be pleased to review your school’s mission statement, if you would like us to examine it for possible legal difficulties.</w:t>
      </w:r>
      <w:r w:rsidR="00647EE0" w:rsidRPr="000C54BA">
        <w:rPr>
          <w:rFonts w:ascii="Verdana" w:hAnsi="Verdana" w:cs="Arial"/>
        </w:rPr>
        <w:t xml:space="preserve"> </w:t>
      </w:r>
    </w:p>
    <w:p w14:paraId="377ECB7B" w14:textId="77777777" w:rsidR="00AA5E4F" w:rsidRPr="000C54BA" w:rsidRDefault="00AA5E4F" w:rsidP="00E46AF0">
      <w:pPr>
        <w:jc w:val="both"/>
        <w:rPr>
          <w:rFonts w:ascii="Verdana" w:hAnsi="Verdana" w:cs="Arial"/>
        </w:rPr>
      </w:pPr>
    </w:p>
    <w:sectPr w:rsidR="00AA5E4F" w:rsidRPr="000C54BA" w:rsidSect="006F5A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F007" w14:textId="77777777" w:rsidR="00BC7E78" w:rsidRDefault="00BC7E78" w:rsidP="003A1AA2">
      <w:r>
        <w:separator/>
      </w:r>
    </w:p>
  </w:endnote>
  <w:endnote w:type="continuationSeparator" w:id="0">
    <w:p w14:paraId="28F07730" w14:textId="77777777" w:rsidR="00BC7E78" w:rsidRDefault="00BC7E78" w:rsidP="003A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9334" w14:textId="77777777" w:rsidR="00AB4CBB" w:rsidRDefault="00AB4C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1510669918"/>
      <w:docPartObj>
        <w:docPartGallery w:val="Page Numbers (Bottom of Page)"/>
        <w:docPartUnique/>
      </w:docPartObj>
    </w:sdtPr>
    <w:sdtEndPr/>
    <w:sdtContent>
      <w:sdt>
        <w:sdtPr>
          <w:rPr>
            <w:rFonts w:ascii="Verdana" w:hAnsi="Verdana"/>
            <w:sz w:val="20"/>
          </w:rPr>
          <w:id w:val="-1769616900"/>
          <w:docPartObj>
            <w:docPartGallery w:val="Page Numbers (Top of Page)"/>
            <w:docPartUnique/>
          </w:docPartObj>
        </w:sdtPr>
        <w:sdtEndPr/>
        <w:sdtContent>
          <w:p w14:paraId="5421E8B4" w14:textId="77777777" w:rsidR="00234A71" w:rsidRPr="0041756C" w:rsidRDefault="00BC7E78" w:rsidP="00234A71">
            <w:pPr>
              <w:rPr>
                <w:rFonts w:ascii="Verdana" w:hAnsi="Verdana"/>
                <w:color w:val="000000"/>
              </w:rPr>
            </w:pPr>
            <w:r>
              <w:rPr>
                <w:rFonts w:ascii="Verdana" w:hAnsi="Verdana"/>
                <w:color w:val="000000"/>
              </w:rPr>
              <w:pict w14:anchorId="35DC0112">
                <v:rect id="_x0000_i1025" style="width:0;height:1.5pt" o:hralign="center" o:hrstd="t" o:hr="t" fillcolor="#a0a0a0" stroked="f"/>
              </w:pict>
            </w:r>
          </w:p>
          <w:p w14:paraId="33E92113" w14:textId="77777777" w:rsidR="00234A71" w:rsidRDefault="00234A71" w:rsidP="00234A71">
            <w:pPr>
              <w:pStyle w:val="Footer"/>
              <w:rPr>
                <w:rFonts w:ascii="Verdana" w:hAnsi="Verdana"/>
                <w:color w:val="434343"/>
              </w:rPr>
            </w:pPr>
            <w:r>
              <w:rPr>
                <w:rFonts w:ascii="Verdana" w:hAnsi="Verdana"/>
                <w:color w:val="434343"/>
              </w:rPr>
              <w:t>Cornhusker Plaza</w:t>
            </w:r>
            <w:r>
              <w:rPr>
                <w:rFonts w:ascii="Verdana" w:hAnsi="Verdana"/>
                <w:color w:val="434343"/>
              </w:rPr>
              <w:tab/>
              <w:t xml:space="preserve">  </w:t>
            </w:r>
            <w:r>
              <w:rPr>
                <w:rFonts w:ascii="Verdana" w:hAnsi="Verdana"/>
                <w:color w:val="434343"/>
              </w:rPr>
              <w:tab/>
              <w:t>P: (402) 804-8000</w:t>
            </w:r>
          </w:p>
          <w:p w14:paraId="11A6AE05" w14:textId="77777777" w:rsidR="00234A71" w:rsidRDefault="00234A71" w:rsidP="00234A71">
            <w:pPr>
              <w:pStyle w:val="Footer"/>
              <w:rPr>
                <w:rFonts w:ascii="Verdana" w:hAnsi="Verdana"/>
                <w:color w:val="434343"/>
              </w:rPr>
            </w:pPr>
            <w:r>
              <w:rPr>
                <w:rFonts w:ascii="Verdana" w:hAnsi="Verdana"/>
                <w:color w:val="434343"/>
              </w:rPr>
              <w:t>301 S. 13</w:t>
            </w:r>
            <w:r w:rsidRPr="00724826">
              <w:rPr>
                <w:rFonts w:ascii="Verdana" w:hAnsi="Verdana"/>
                <w:color w:val="434343"/>
                <w:vertAlign w:val="superscript"/>
              </w:rPr>
              <w:t>th</w:t>
            </w:r>
            <w:r>
              <w:rPr>
                <w:rFonts w:ascii="Verdana" w:hAnsi="Verdana"/>
                <w:color w:val="434343"/>
              </w:rPr>
              <w:t xml:space="preserve"> St., Suite 210</w:t>
            </w:r>
            <w:r>
              <w:rPr>
                <w:rFonts w:ascii="Verdana" w:hAnsi="Verdana"/>
                <w:color w:val="434343"/>
              </w:rPr>
              <w:tab/>
            </w:r>
            <w:r>
              <w:rPr>
                <w:rFonts w:ascii="Verdana" w:hAnsi="Verdana"/>
                <w:color w:val="434343"/>
              </w:rPr>
              <w:tab/>
              <w:t>F: (402) 804-8002</w:t>
            </w:r>
          </w:p>
          <w:p w14:paraId="41BF47CF" w14:textId="7A0F2ACE" w:rsidR="003A1AA2" w:rsidRPr="00E02CEF" w:rsidRDefault="00234A71" w:rsidP="00647EE0">
            <w:pPr>
              <w:pStyle w:val="Footer"/>
            </w:pPr>
            <w:r w:rsidRPr="00E02CEF">
              <w:rPr>
                <w:rFonts w:ascii="Verdana" w:hAnsi="Verdana"/>
                <w:color w:val="434343"/>
              </w:rPr>
              <w:t>Lincoln, NE 68508</w:t>
            </w:r>
            <w:r w:rsidRPr="00E02CEF">
              <w:rPr>
                <w:rFonts w:ascii="Verdana" w:hAnsi="Verdana"/>
                <w:color w:val="434343"/>
              </w:rPr>
              <w:tab/>
            </w:r>
            <w:r w:rsidR="00E02CEF" w:rsidRPr="00E02CEF">
              <w:rPr>
                <w:rFonts w:ascii="Verdana" w:hAnsi="Verdana"/>
                <w:color w:val="434343"/>
              </w:rPr>
              <w:t xml:space="preserve">Page </w:t>
            </w:r>
            <w:r w:rsidR="00E02CEF" w:rsidRPr="00E02CEF">
              <w:rPr>
                <w:rFonts w:ascii="Verdana" w:hAnsi="Verdana"/>
                <w:bCs/>
                <w:color w:val="434343"/>
              </w:rPr>
              <w:fldChar w:fldCharType="begin"/>
            </w:r>
            <w:r w:rsidR="00E02CEF" w:rsidRPr="00E02CEF">
              <w:rPr>
                <w:rFonts w:ascii="Verdana" w:hAnsi="Verdana"/>
                <w:bCs/>
                <w:color w:val="434343"/>
              </w:rPr>
              <w:instrText xml:space="preserve"> PAGE  \* Arabic  \* MERGEFORMAT </w:instrText>
            </w:r>
            <w:r w:rsidR="00E02CEF" w:rsidRPr="00E02CEF">
              <w:rPr>
                <w:rFonts w:ascii="Verdana" w:hAnsi="Verdana"/>
                <w:bCs/>
                <w:color w:val="434343"/>
              </w:rPr>
              <w:fldChar w:fldCharType="separate"/>
            </w:r>
            <w:r w:rsidR="001E6203">
              <w:rPr>
                <w:rFonts w:ascii="Verdana" w:hAnsi="Verdana"/>
                <w:bCs/>
                <w:noProof/>
                <w:color w:val="434343"/>
              </w:rPr>
              <w:t>2</w:t>
            </w:r>
            <w:r w:rsidR="00E02CEF" w:rsidRPr="00E02CEF">
              <w:rPr>
                <w:rFonts w:ascii="Verdana" w:hAnsi="Verdana"/>
                <w:bCs/>
                <w:color w:val="434343"/>
              </w:rPr>
              <w:fldChar w:fldCharType="end"/>
            </w:r>
            <w:r w:rsidR="00E02CEF" w:rsidRPr="00E02CEF">
              <w:rPr>
                <w:rFonts w:ascii="Verdana" w:hAnsi="Verdana"/>
                <w:color w:val="434343"/>
              </w:rPr>
              <w:t xml:space="preserve"> of </w:t>
            </w:r>
            <w:r w:rsidR="00E02CEF" w:rsidRPr="00E02CEF">
              <w:rPr>
                <w:rFonts w:ascii="Verdana" w:hAnsi="Verdana"/>
                <w:bCs/>
                <w:color w:val="434343"/>
              </w:rPr>
              <w:fldChar w:fldCharType="begin"/>
            </w:r>
            <w:r w:rsidR="00E02CEF" w:rsidRPr="00E02CEF">
              <w:rPr>
                <w:rFonts w:ascii="Verdana" w:hAnsi="Verdana"/>
                <w:bCs/>
                <w:color w:val="434343"/>
              </w:rPr>
              <w:instrText xml:space="preserve"> NUMPAGES  \* Arabic  \* MERGEFORMAT </w:instrText>
            </w:r>
            <w:r w:rsidR="00E02CEF" w:rsidRPr="00E02CEF">
              <w:rPr>
                <w:rFonts w:ascii="Verdana" w:hAnsi="Verdana"/>
                <w:bCs/>
                <w:color w:val="434343"/>
              </w:rPr>
              <w:fldChar w:fldCharType="separate"/>
            </w:r>
            <w:r w:rsidR="001E6203">
              <w:rPr>
                <w:rFonts w:ascii="Verdana" w:hAnsi="Verdana"/>
                <w:bCs/>
                <w:noProof/>
                <w:color w:val="434343"/>
              </w:rPr>
              <w:t>2</w:t>
            </w:r>
            <w:r w:rsidR="00E02CEF" w:rsidRPr="00E02CEF">
              <w:rPr>
                <w:rFonts w:ascii="Verdana" w:hAnsi="Verdana"/>
                <w:bCs/>
                <w:color w:val="434343"/>
              </w:rPr>
              <w:fldChar w:fldCharType="end"/>
            </w:r>
            <w:r w:rsidRPr="00E02CEF">
              <w:rPr>
                <w:rFonts w:ascii="Verdana" w:hAnsi="Verdana"/>
                <w:color w:val="434343"/>
              </w:rPr>
              <w:tab/>
            </w:r>
            <w:r w:rsidRPr="00E02CEF">
              <w:rPr>
                <w:rFonts w:ascii="Verdana" w:hAnsi="Verdana"/>
                <w:bCs/>
                <w:color w:val="434343"/>
              </w:rPr>
              <w:t>KSBSchoolLaw.com</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F8AB" w14:textId="0AA7D684" w:rsidR="00234A71" w:rsidRPr="0041756C" w:rsidRDefault="00BC7E78" w:rsidP="00234A71">
    <w:pPr>
      <w:rPr>
        <w:rFonts w:ascii="Verdana" w:hAnsi="Verdana"/>
        <w:color w:val="000000"/>
      </w:rPr>
    </w:pPr>
    <w:r>
      <w:rPr>
        <w:rFonts w:ascii="Verdana" w:hAnsi="Verdana"/>
        <w:color w:val="000000"/>
      </w:rPr>
      <w:pict w14:anchorId="0DFB89D9">
        <v:rect id="_x0000_i1026" style="width:0;height:1.5pt" o:hralign="center" o:hrstd="t" o:hr="t" fillcolor="#a0a0a0" stroked="f"/>
      </w:pict>
    </w:r>
  </w:p>
  <w:p w14:paraId="15C75964" w14:textId="77777777" w:rsidR="00234A71" w:rsidRDefault="00234A71" w:rsidP="00234A71">
    <w:pPr>
      <w:pStyle w:val="Footer"/>
      <w:rPr>
        <w:rFonts w:ascii="Verdana" w:hAnsi="Verdana"/>
        <w:color w:val="434343"/>
      </w:rPr>
    </w:pPr>
    <w:r>
      <w:rPr>
        <w:rFonts w:ascii="Verdana" w:hAnsi="Verdana"/>
        <w:color w:val="434343"/>
      </w:rPr>
      <w:t>Cornhusker Plaza</w:t>
    </w:r>
    <w:r>
      <w:rPr>
        <w:rFonts w:ascii="Verdana" w:hAnsi="Verdana"/>
        <w:color w:val="434343"/>
      </w:rPr>
      <w:tab/>
      <w:t xml:space="preserve">  </w:t>
    </w:r>
    <w:r>
      <w:rPr>
        <w:rFonts w:ascii="Verdana" w:hAnsi="Verdana"/>
        <w:color w:val="434343"/>
      </w:rPr>
      <w:tab/>
      <w:t>P: (402) 804-8000</w:t>
    </w:r>
  </w:p>
  <w:p w14:paraId="1BBD1DAF" w14:textId="77777777" w:rsidR="00234A71" w:rsidRDefault="00234A71" w:rsidP="00234A71">
    <w:pPr>
      <w:pStyle w:val="Footer"/>
      <w:rPr>
        <w:rFonts w:ascii="Verdana" w:hAnsi="Verdana"/>
        <w:color w:val="434343"/>
      </w:rPr>
    </w:pPr>
    <w:r>
      <w:rPr>
        <w:rFonts w:ascii="Verdana" w:hAnsi="Verdana"/>
        <w:color w:val="434343"/>
      </w:rPr>
      <w:t>301 S. 13</w:t>
    </w:r>
    <w:r w:rsidRPr="00724826">
      <w:rPr>
        <w:rFonts w:ascii="Verdana" w:hAnsi="Verdana"/>
        <w:color w:val="434343"/>
        <w:vertAlign w:val="superscript"/>
      </w:rPr>
      <w:t>th</w:t>
    </w:r>
    <w:r>
      <w:rPr>
        <w:rFonts w:ascii="Verdana" w:hAnsi="Verdana"/>
        <w:color w:val="434343"/>
      </w:rPr>
      <w:t xml:space="preserve"> St., Suite 210</w:t>
    </w:r>
    <w:r>
      <w:rPr>
        <w:rFonts w:ascii="Verdana" w:hAnsi="Verdana"/>
        <w:color w:val="434343"/>
      </w:rPr>
      <w:tab/>
    </w:r>
    <w:r>
      <w:rPr>
        <w:rFonts w:ascii="Verdana" w:hAnsi="Verdana"/>
        <w:color w:val="434343"/>
      </w:rPr>
      <w:tab/>
      <w:t>F: (402) 804-8002</w:t>
    </w:r>
  </w:p>
  <w:p w14:paraId="41287992" w14:textId="148FBC1C" w:rsidR="00234A71" w:rsidRPr="00E02CEF" w:rsidRDefault="00234A71" w:rsidP="00234A71">
    <w:pPr>
      <w:pStyle w:val="Footer"/>
    </w:pPr>
    <w:r w:rsidRPr="00E02CEF">
      <w:rPr>
        <w:rFonts w:ascii="Verdana" w:hAnsi="Verdana"/>
        <w:color w:val="434343"/>
      </w:rPr>
      <w:t>Lincoln, NE 68508</w:t>
    </w:r>
    <w:r w:rsidRPr="00E02CEF">
      <w:rPr>
        <w:rFonts w:ascii="Verdana" w:hAnsi="Verdana"/>
        <w:color w:val="434343"/>
      </w:rPr>
      <w:tab/>
    </w:r>
    <w:r w:rsidR="00E02CEF" w:rsidRPr="00E02CEF">
      <w:rPr>
        <w:rFonts w:ascii="Verdana" w:hAnsi="Verdana"/>
        <w:color w:val="434343"/>
      </w:rPr>
      <w:t xml:space="preserve">Page </w:t>
    </w:r>
    <w:r w:rsidR="00E02CEF" w:rsidRPr="00E02CEF">
      <w:rPr>
        <w:rFonts w:ascii="Verdana" w:hAnsi="Verdana"/>
        <w:bCs/>
        <w:color w:val="434343"/>
      </w:rPr>
      <w:fldChar w:fldCharType="begin"/>
    </w:r>
    <w:r w:rsidR="00E02CEF" w:rsidRPr="00E02CEF">
      <w:rPr>
        <w:rFonts w:ascii="Verdana" w:hAnsi="Verdana"/>
        <w:bCs/>
        <w:color w:val="434343"/>
      </w:rPr>
      <w:instrText xml:space="preserve"> PAGE  \* Arabic  \* MERGEFORMAT </w:instrText>
    </w:r>
    <w:r w:rsidR="00E02CEF" w:rsidRPr="00E02CEF">
      <w:rPr>
        <w:rFonts w:ascii="Verdana" w:hAnsi="Verdana"/>
        <w:bCs/>
        <w:color w:val="434343"/>
      </w:rPr>
      <w:fldChar w:fldCharType="separate"/>
    </w:r>
    <w:r w:rsidR="00BC7E78">
      <w:rPr>
        <w:rFonts w:ascii="Verdana" w:hAnsi="Verdana"/>
        <w:bCs/>
        <w:noProof/>
        <w:color w:val="434343"/>
      </w:rPr>
      <w:t>1</w:t>
    </w:r>
    <w:r w:rsidR="00E02CEF" w:rsidRPr="00E02CEF">
      <w:rPr>
        <w:rFonts w:ascii="Verdana" w:hAnsi="Verdana"/>
        <w:bCs/>
        <w:color w:val="434343"/>
      </w:rPr>
      <w:fldChar w:fldCharType="end"/>
    </w:r>
    <w:r w:rsidR="00E02CEF" w:rsidRPr="00E02CEF">
      <w:rPr>
        <w:rFonts w:ascii="Verdana" w:hAnsi="Verdana"/>
        <w:color w:val="434343"/>
      </w:rPr>
      <w:t xml:space="preserve"> of </w:t>
    </w:r>
    <w:r w:rsidR="00E02CEF" w:rsidRPr="00E02CEF">
      <w:rPr>
        <w:rFonts w:ascii="Verdana" w:hAnsi="Verdana"/>
        <w:bCs/>
        <w:color w:val="434343"/>
      </w:rPr>
      <w:fldChar w:fldCharType="begin"/>
    </w:r>
    <w:r w:rsidR="00E02CEF" w:rsidRPr="00E02CEF">
      <w:rPr>
        <w:rFonts w:ascii="Verdana" w:hAnsi="Verdana"/>
        <w:bCs/>
        <w:color w:val="434343"/>
      </w:rPr>
      <w:instrText xml:space="preserve"> NUMPAGES  \* Arabic  \* MERGEFORMAT </w:instrText>
    </w:r>
    <w:r w:rsidR="00E02CEF" w:rsidRPr="00E02CEF">
      <w:rPr>
        <w:rFonts w:ascii="Verdana" w:hAnsi="Verdana"/>
        <w:bCs/>
        <w:color w:val="434343"/>
      </w:rPr>
      <w:fldChar w:fldCharType="separate"/>
    </w:r>
    <w:r w:rsidR="00BC7E78">
      <w:rPr>
        <w:rFonts w:ascii="Verdana" w:hAnsi="Verdana"/>
        <w:bCs/>
        <w:noProof/>
        <w:color w:val="434343"/>
      </w:rPr>
      <w:t>1</w:t>
    </w:r>
    <w:r w:rsidR="00E02CEF" w:rsidRPr="00E02CEF">
      <w:rPr>
        <w:rFonts w:ascii="Verdana" w:hAnsi="Verdana"/>
        <w:bCs/>
        <w:color w:val="434343"/>
      </w:rPr>
      <w:fldChar w:fldCharType="end"/>
    </w:r>
    <w:r w:rsidRPr="00E02CEF">
      <w:rPr>
        <w:rFonts w:ascii="Verdana" w:hAnsi="Verdana"/>
        <w:color w:val="434343"/>
      </w:rPr>
      <w:tab/>
    </w:r>
    <w:r w:rsidRPr="00E02CEF">
      <w:rPr>
        <w:rFonts w:ascii="Verdana" w:hAnsi="Verdana"/>
        <w:bCs/>
        <w:color w:val="434343"/>
      </w:rPr>
      <w:t>KSBSchoolLaw.com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EC567" w14:textId="77777777" w:rsidR="00BC7E78" w:rsidRDefault="00BC7E78" w:rsidP="003A1AA2">
      <w:r>
        <w:separator/>
      </w:r>
    </w:p>
  </w:footnote>
  <w:footnote w:type="continuationSeparator" w:id="0">
    <w:p w14:paraId="05D1CFBE" w14:textId="77777777" w:rsidR="00BC7E78" w:rsidRDefault="00BC7E78" w:rsidP="003A1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22C3" w14:textId="77777777" w:rsidR="00AB4CBB" w:rsidRDefault="00AB4C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88A1" w14:textId="77777777" w:rsidR="00AB4CBB" w:rsidRDefault="00AB4C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82B1" w14:textId="77777777" w:rsidR="00AB4CBB" w:rsidRDefault="00AB4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1C"/>
    <w:rsid w:val="00025551"/>
    <w:rsid w:val="0003271C"/>
    <w:rsid w:val="000C54BA"/>
    <w:rsid w:val="000E6B3C"/>
    <w:rsid w:val="000F3720"/>
    <w:rsid w:val="0010477D"/>
    <w:rsid w:val="00107643"/>
    <w:rsid w:val="001809E3"/>
    <w:rsid w:val="001E6203"/>
    <w:rsid w:val="002125DC"/>
    <w:rsid w:val="00234659"/>
    <w:rsid w:val="00234A71"/>
    <w:rsid w:val="00237265"/>
    <w:rsid w:val="002D27D0"/>
    <w:rsid w:val="0032140F"/>
    <w:rsid w:val="00345079"/>
    <w:rsid w:val="003A1AA2"/>
    <w:rsid w:val="003C17B0"/>
    <w:rsid w:val="003E1E32"/>
    <w:rsid w:val="00482E59"/>
    <w:rsid w:val="004A0675"/>
    <w:rsid w:val="004B49F1"/>
    <w:rsid w:val="004E7B85"/>
    <w:rsid w:val="0050163A"/>
    <w:rsid w:val="005B767C"/>
    <w:rsid w:val="005D6224"/>
    <w:rsid w:val="006433BB"/>
    <w:rsid w:val="00647EE0"/>
    <w:rsid w:val="00686486"/>
    <w:rsid w:val="006B1879"/>
    <w:rsid w:val="006D3EA5"/>
    <w:rsid w:val="006E5F25"/>
    <w:rsid w:val="006F5A45"/>
    <w:rsid w:val="00702888"/>
    <w:rsid w:val="00735AEB"/>
    <w:rsid w:val="00747F7B"/>
    <w:rsid w:val="00840D47"/>
    <w:rsid w:val="0088389F"/>
    <w:rsid w:val="008D0623"/>
    <w:rsid w:val="009278E8"/>
    <w:rsid w:val="00970832"/>
    <w:rsid w:val="00971A9B"/>
    <w:rsid w:val="009B0B1B"/>
    <w:rsid w:val="009C2E0D"/>
    <w:rsid w:val="00AA5E4F"/>
    <w:rsid w:val="00AB4CBB"/>
    <w:rsid w:val="00B16953"/>
    <w:rsid w:val="00B64315"/>
    <w:rsid w:val="00B71566"/>
    <w:rsid w:val="00BB421F"/>
    <w:rsid w:val="00BC7E78"/>
    <w:rsid w:val="00C5222E"/>
    <w:rsid w:val="00C65DC0"/>
    <w:rsid w:val="00C83958"/>
    <w:rsid w:val="00CA6716"/>
    <w:rsid w:val="00CB425F"/>
    <w:rsid w:val="00CB6AFC"/>
    <w:rsid w:val="00CC7480"/>
    <w:rsid w:val="00CE5A5D"/>
    <w:rsid w:val="00DC34EC"/>
    <w:rsid w:val="00E02CEF"/>
    <w:rsid w:val="00E46AF0"/>
    <w:rsid w:val="00E77E83"/>
    <w:rsid w:val="00E93798"/>
    <w:rsid w:val="00EE05A0"/>
    <w:rsid w:val="00F3451A"/>
    <w:rsid w:val="00F51DB5"/>
    <w:rsid w:val="00F5500E"/>
    <w:rsid w:val="00F550B6"/>
    <w:rsid w:val="00F9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403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B1B"/>
    <w:rPr>
      <w:rFonts w:ascii="Tahoma" w:hAnsi="Tahoma" w:cs="Tahoma"/>
      <w:sz w:val="16"/>
      <w:szCs w:val="16"/>
    </w:rPr>
  </w:style>
  <w:style w:type="character" w:customStyle="1" w:styleId="Quick1">
    <w:name w:val="Quick 1."/>
    <w:rsid w:val="00C5222E"/>
  </w:style>
  <w:style w:type="character" w:styleId="CommentReference">
    <w:name w:val="annotation reference"/>
    <w:basedOn w:val="DefaultParagraphFont"/>
    <w:rsid w:val="00B64315"/>
    <w:rPr>
      <w:sz w:val="16"/>
      <w:szCs w:val="16"/>
    </w:rPr>
  </w:style>
  <w:style w:type="paragraph" w:styleId="CommentText">
    <w:name w:val="annotation text"/>
    <w:basedOn w:val="Normal"/>
    <w:link w:val="CommentTextChar"/>
    <w:rsid w:val="00B64315"/>
    <w:rPr>
      <w:sz w:val="20"/>
      <w:szCs w:val="20"/>
    </w:rPr>
  </w:style>
  <w:style w:type="character" w:customStyle="1" w:styleId="CommentTextChar">
    <w:name w:val="Comment Text Char"/>
    <w:basedOn w:val="DefaultParagraphFont"/>
    <w:link w:val="CommentText"/>
    <w:rsid w:val="00B64315"/>
  </w:style>
  <w:style w:type="paragraph" w:styleId="CommentSubject">
    <w:name w:val="annotation subject"/>
    <w:basedOn w:val="CommentText"/>
    <w:next w:val="CommentText"/>
    <w:link w:val="CommentSubjectChar"/>
    <w:rsid w:val="00B64315"/>
    <w:rPr>
      <w:b/>
      <w:bCs/>
    </w:rPr>
  </w:style>
  <w:style w:type="character" w:customStyle="1" w:styleId="CommentSubjectChar">
    <w:name w:val="Comment Subject Char"/>
    <w:basedOn w:val="CommentTextChar"/>
    <w:link w:val="CommentSubject"/>
    <w:rsid w:val="00B64315"/>
    <w:rPr>
      <w:b/>
      <w:bCs/>
    </w:rPr>
  </w:style>
  <w:style w:type="paragraph" w:styleId="Header">
    <w:name w:val="header"/>
    <w:basedOn w:val="Normal"/>
    <w:link w:val="HeaderChar"/>
    <w:rsid w:val="003A1AA2"/>
    <w:pPr>
      <w:tabs>
        <w:tab w:val="center" w:pos="4680"/>
        <w:tab w:val="right" w:pos="9360"/>
      </w:tabs>
    </w:pPr>
  </w:style>
  <w:style w:type="character" w:customStyle="1" w:styleId="HeaderChar">
    <w:name w:val="Header Char"/>
    <w:basedOn w:val="DefaultParagraphFont"/>
    <w:link w:val="Header"/>
    <w:rsid w:val="003A1AA2"/>
    <w:rPr>
      <w:sz w:val="24"/>
      <w:szCs w:val="24"/>
    </w:rPr>
  </w:style>
  <w:style w:type="paragraph" w:styleId="Footer">
    <w:name w:val="footer"/>
    <w:basedOn w:val="Normal"/>
    <w:link w:val="FooterChar"/>
    <w:uiPriority w:val="99"/>
    <w:rsid w:val="003A1AA2"/>
    <w:pPr>
      <w:tabs>
        <w:tab w:val="center" w:pos="4680"/>
        <w:tab w:val="right" w:pos="9360"/>
      </w:tabs>
    </w:pPr>
  </w:style>
  <w:style w:type="character" w:customStyle="1" w:styleId="FooterChar">
    <w:name w:val="Footer Char"/>
    <w:basedOn w:val="DefaultParagraphFont"/>
    <w:link w:val="Footer"/>
    <w:uiPriority w:val="99"/>
    <w:rsid w:val="003A1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Macintosh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2017-11-10T17:41:00Z</dcterms:created>
  <dcterms:modified xsi:type="dcterms:W3CDTF">2017-11-10T17:56:00Z</dcterms:modified>
</cp:coreProperties>
</file>